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067" w:rsidRPr="00155881" w:rsidRDefault="00281E5D" w:rsidP="00155881">
      <w:pPr>
        <w:jc w:val="center"/>
        <w:rPr>
          <w:b/>
        </w:rPr>
      </w:pPr>
      <w:r>
        <w:rPr>
          <w:rFonts w:hint="eastAsia"/>
          <w:b/>
        </w:rPr>
        <w:t>意思伝達が苦手な障がい者のアセスメントと評価</w:t>
      </w:r>
      <w:r w:rsidR="00872067" w:rsidRPr="00155881">
        <w:rPr>
          <w:rFonts w:hint="eastAsia"/>
          <w:b/>
        </w:rPr>
        <w:t xml:space="preserve">　第</w:t>
      </w:r>
      <w:r w:rsidR="004B6CFB">
        <w:rPr>
          <w:rFonts w:hint="eastAsia"/>
          <w:b/>
        </w:rPr>
        <w:t>1</w:t>
      </w:r>
      <w:r w:rsidR="00872067" w:rsidRPr="00155881">
        <w:rPr>
          <w:rFonts w:hint="eastAsia"/>
          <w:b/>
        </w:rPr>
        <w:t>回「</w:t>
      </w:r>
      <w:r w:rsidR="004B6CFB">
        <w:rPr>
          <w:rFonts w:hint="eastAsia"/>
          <w:b/>
        </w:rPr>
        <w:t>自己決定・意思決定支援へのアセスメント</w:t>
      </w:r>
      <w:r w:rsidR="00872067" w:rsidRPr="00155881">
        <w:rPr>
          <w:rFonts w:hint="eastAsia"/>
          <w:b/>
        </w:rPr>
        <w:t>」</w:t>
      </w:r>
      <w:r w:rsidR="006C03F8" w:rsidRPr="006C03F8">
        <w:rPr>
          <w:b/>
        </w:rPr>
        <w:t>01</w:t>
      </w:r>
      <w:r w:rsidR="0083281B">
        <w:rPr>
          <w:rFonts w:hint="eastAsia"/>
          <w:b/>
        </w:rPr>
        <w:t>19</w:t>
      </w:r>
      <w:r>
        <w:rPr>
          <w:rFonts w:hint="eastAsia"/>
          <w:b/>
        </w:rPr>
        <w:t>08</w:t>
      </w:r>
      <w:r w:rsidR="0083281B">
        <w:rPr>
          <w:rFonts w:hint="eastAsia"/>
          <w:b/>
        </w:rPr>
        <w:t>0</w:t>
      </w:r>
      <w:r w:rsidR="004B6CFB">
        <w:rPr>
          <w:rFonts w:hint="eastAsia"/>
          <w:b/>
        </w:rPr>
        <w:t>1</w:t>
      </w:r>
      <w:r w:rsidR="0083281B">
        <w:rPr>
          <w:b/>
        </w:rPr>
        <w:t>w</w:t>
      </w:r>
      <w:r w:rsidR="006D687D">
        <w:rPr>
          <w:rFonts w:hint="eastAsia"/>
          <w:b/>
        </w:rPr>
        <w:t>t</w:t>
      </w:r>
      <w:bookmarkStart w:id="0" w:name="_GoBack"/>
      <w:bookmarkEnd w:id="0"/>
      <w:r w:rsidR="006C03F8" w:rsidRPr="006C03F8">
        <w:rPr>
          <w:b/>
        </w:rPr>
        <w:t>j</w:t>
      </w:r>
    </w:p>
    <w:tbl>
      <w:tblPr>
        <w:tblStyle w:val="a3"/>
        <w:tblpPr w:leftFromText="142" w:rightFromText="142" w:vertAnchor="text" w:tblpX="250" w:tblpY="1"/>
        <w:tblOverlap w:val="never"/>
        <w:tblW w:w="0" w:type="auto"/>
        <w:tblLook w:val="04A0" w:firstRow="1" w:lastRow="0" w:firstColumn="1" w:lastColumn="0" w:noHBand="0" w:noVBand="1"/>
      </w:tblPr>
      <w:tblGrid>
        <w:gridCol w:w="851"/>
        <w:gridCol w:w="3118"/>
        <w:gridCol w:w="3260"/>
        <w:gridCol w:w="7655"/>
      </w:tblGrid>
      <w:tr w:rsidR="00872067" w:rsidTr="004E3EDF">
        <w:tc>
          <w:tcPr>
            <w:tcW w:w="851" w:type="dxa"/>
            <w:vAlign w:val="center"/>
          </w:tcPr>
          <w:p w:rsidR="00872067" w:rsidRPr="00081CB9" w:rsidRDefault="00872067" w:rsidP="004E3EDF">
            <w:pPr>
              <w:jc w:val="center"/>
            </w:pPr>
            <w:r w:rsidRPr="00081CB9">
              <w:rPr>
                <w:rFonts w:hint="eastAsia"/>
              </w:rPr>
              <w:t>シート＃</w:t>
            </w:r>
          </w:p>
        </w:tc>
        <w:tc>
          <w:tcPr>
            <w:tcW w:w="3118" w:type="dxa"/>
            <w:vAlign w:val="center"/>
          </w:tcPr>
          <w:p w:rsidR="00872067" w:rsidRPr="00081CB9" w:rsidRDefault="00872067" w:rsidP="004E3EDF">
            <w:pPr>
              <w:jc w:val="center"/>
            </w:pPr>
            <w:r w:rsidRPr="00081CB9">
              <w:rPr>
                <w:rFonts w:hint="eastAsia"/>
              </w:rPr>
              <w:t>シートタイトル</w:t>
            </w:r>
          </w:p>
        </w:tc>
        <w:tc>
          <w:tcPr>
            <w:tcW w:w="3260" w:type="dxa"/>
            <w:vAlign w:val="center"/>
          </w:tcPr>
          <w:p w:rsidR="00872067" w:rsidRPr="00081CB9" w:rsidRDefault="00872067" w:rsidP="004E3EDF">
            <w:pPr>
              <w:jc w:val="center"/>
            </w:pPr>
            <w:r w:rsidRPr="00081CB9">
              <w:rPr>
                <w:rFonts w:hint="eastAsia"/>
              </w:rPr>
              <w:t>小見出し</w:t>
            </w:r>
          </w:p>
        </w:tc>
        <w:tc>
          <w:tcPr>
            <w:tcW w:w="7655" w:type="dxa"/>
            <w:vAlign w:val="center"/>
          </w:tcPr>
          <w:p w:rsidR="00872067" w:rsidRDefault="00155881" w:rsidP="004E3EDF">
            <w:pPr>
              <w:jc w:val="center"/>
            </w:pPr>
            <w:r w:rsidRPr="00155881">
              <w:rPr>
                <w:rFonts w:hint="eastAsia"/>
              </w:rPr>
              <w:t>要点　「」はテロップ</w:t>
            </w:r>
          </w:p>
        </w:tc>
      </w:tr>
      <w:tr w:rsidR="001909DB" w:rsidTr="004E3EDF">
        <w:tc>
          <w:tcPr>
            <w:tcW w:w="851" w:type="dxa"/>
            <w:vMerge w:val="restart"/>
          </w:tcPr>
          <w:p w:rsidR="001909DB" w:rsidRDefault="001909DB" w:rsidP="004E3EDF">
            <w:pPr>
              <w:jc w:val="center"/>
            </w:pPr>
            <w:r w:rsidRPr="00155881">
              <w:rPr>
                <w:rFonts w:hint="eastAsia"/>
              </w:rPr>
              <w:t>P</w:t>
            </w:r>
            <w:r>
              <w:rPr>
                <w:rFonts w:hint="eastAsia"/>
              </w:rPr>
              <w:t>1</w:t>
            </w:r>
          </w:p>
          <w:p w:rsidR="001909DB" w:rsidRDefault="001909DB" w:rsidP="004E3EDF">
            <w:pPr>
              <w:jc w:val="center"/>
            </w:pPr>
            <w:r>
              <w:rPr>
                <w:rFonts w:hint="eastAsia"/>
              </w:rPr>
              <w:t>左下</w:t>
            </w:r>
          </w:p>
        </w:tc>
        <w:tc>
          <w:tcPr>
            <w:tcW w:w="3118" w:type="dxa"/>
            <w:vMerge w:val="restart"/>
          </w:tcPr>
          <w:p w:rsidR="001909DB" w:rsidRDefault="001909DB" w:rsidP="004E3EDF">
            <w:r>
              <w:rPr>
                <w:rFonts w:hint="eastAsia"/>
              </w:rPr>
              <w:t>アセスメントとは何か</w:t>
            </w:r>
          </w:p>
        </w:tc>
        <w:tc>
          <w:tcPr>
            <w:tcW w:w="3260" w:type="dxa"/>
          </w:tcPr>
          <w:p w:rsidR="001909DB" w:rsidRDefault="001909DB" w:rsidP="004E3EDF"/>
        </w:tc>
        <w:tc>
          <w:tcPr>
            <w:tcW w:w="7655" w:type="dxa"/>
          </w:tcPr>
          <w:p w:rsidR="001909DB" w:rsidRDefault="001909DB" w:rsidP="0067433E">
            <w:r>
              <w:rPr>
                <w:rFonts w:hint="eastAsia"/>
              </w:rPr>
              <w:t>「私たちの支援というのは「利用者の自己決定を支えていく・支援をしていく」「自立支援を支えていく」という目的がある。そのためにアセスメンがあるというところをおさえていく必要がある」</w:t>
            </w:r>
            <w:r w:rsidR="0067433E">
              <w:rPr>
                <w:rFonts w:hint="eastAsia"/>
              </w:rPr>
              <w:t>。</w:t>
            </w:r>
          </w:p>
        </w:tc>
      </w:tr>
      <w:tr w:rsidR="001909DB" w:rsidTr="004E3EDF">
        <w:tc>
          <w:tcPr>
            <w:tcW w:w="851" w:type="dxa"/>
            <w:vMerge/>
          </w:tcPr>
          <w:p w:rsidR="001909DB" w:rsidRDefault="001909DB" w:rsidP="004E3EDF">
            <w:pPr>
              <w:jc w:val="center"/>
            </w:pPr>
          </w:p>
        </w:tc>
        <w:tc>
          <w:tcPr>
            <w:tcW w:w="3118" w:type="dxa"/>
            <w:vMerge/>
          </w:tcPr>
          <w:p w:rsidR="001909DB" w:rsidRDefault="001909DB" w:rsidP="004E3EDF"/>
        </w:tc>
        <w:tc>
          <w:tcPr>
            <w:tcW w:w="3260" w:type="dxa"/>
          </w:tcPr>
          <w:p w:rsidR="001909DB" w:rsidRDefault="001909DB" w:rsidP="004E3EDF">
            <w:r>
              <w:rPr>
                <w:rFonts w:hint="eastAsia"/>
              </w:rPr>
              <w:t>②利用者を取り巻く環境・状況を考慮し、</w:t>
            </w:r>
          </w:p>
        </w:tc>
        <w:tc>
          <w:tcPr>
            <w:tcW w:w="7655" w:type="dxa"/>
          </w:tcPr>
          <w:p w:rsidR="001909DB" w:rsidRDefault="001909DB" w:rsidP="004E3EDF">
            <w:r>
              <w:rPr>
                <w:rFonts w:hint="eastAsia"/>
              </w:rPr>
              <w:t>特に、利用者を取り巻く環境は、「支援の視野の広さによってどんどん拡大していくもの」である。</w:t>
            </w:r>
          </w:p>
        </w:tc>
      </w:tr>
      <w:tr w:rsidR="001909DB" w:rsidTr="004E3EDF">
        <w:tc>
          <w:tcPr>
            <w:tcW w:w="851" w:type="dxa"/>
            <w:vMerge/>
          </w:tcPr>
          <w:p w:rsidR="001909DB" w:rsidRDefault="001909DB" w:rsidP="004E3EDF">
            <w:pPr>
              <w:jc w:val="center"/>
            </w:pPr>
          </w:p>
        </w:tc>
        <w:tc>
          <w:tcPr>
            <w:tcW w:w="3118" w:type="dxa"/>
            <w:vMerge/>
          </w:tcPr>
          <w:p w:rsidR="001909DB" w:rsidRDefault="001909DB" w:rsidP="004E3EDF"/>
        </w:tc>
        <w:tc>
          <w:tcPr>
            <w:tcW w:w="3260" w:type="dxa"/>
          </w:tcPr>
          <w:p w:rsidR="001909DB" w:rsidRDefault="001909DB" w:rsidP="004E3EDF">
            <w:r>
              <w:rPr>
                <w:rFonts w:hint="eastAsia"/>
              </w:rPr>
              <w:t>③利用者の潜在的能力、可能性といった長所・強さを大切にしながら</w:t>
            </w:r>
          </w:p>
        </w:tc>
        <w:tc>
          <w:tcPr>
            <w:tcW w:w="7655" w:type="dxa"/>
          </w:tcPr>
          <w:p w:rsidR="001909DB" w:rsidRDefault="001909DB" w:rsidP="004E3EDF">
            <w:r>
              <w:rPr>
                <w:rFonts w:hint="eastAsia"/>
              </w:rPr>
              <w:t>どうしても私たちはできないところに目が行きがちですが、長所を大切にすることがポイントになる。</w:t>
            </w:r>
          </w:p>
        </w:tc>
      </w:tr>
      <w:tr w:rsidR="001909DB" w:rsidTr="004E3EDF">
        <w:tc>
          <w:tcPr>
            <w:tcW w:w="851" w:type="dxa"/>
            <w:vMerge/>
          </w:tcPr>
          <w:p w:rsidR="001909DB" w:rsidRPr="00155881" w:rsidRDefault="001909DB" w:rsidP="004E3EDF">
            <w:pPr>
              <w:jc w:val="center"/>
            </w:pPr>
          </w:p>
        </w:tc>
        <w:tc>
          <w:tcPr>
            <w:tcW w:w="3118" w:type="dxa"/>
            <w:vMerge/>
          </w:tcPr>
          <w:p w:rsidR="001909DB" w:rsidRDefault="001909DB" w:rsidP="004E3EDF"/>
        </w:tc>
        <w:tc>
          <w:tcPr>
            <w:tcW w:w="3260" w:type="dxa"/>
          </w:tcPr>
          <w:p w:rsidR="001909DB" w:rsidRDefault="001909DB" w:rsidP="004E3EDF">
            <w:r>
              <w:rPr>
                <w:rFonts w:hint="eastAsia"/>
              </w:rPr>
              <w:t>④利用者の生活課題や困難を把握し、分析・検討することで、</w:t>
            </w:r>
          </w:p>
        </w:tc>
        <w:tc>
          <w:tcPr>
            <w:tcW w:w="7655" w:type="dxa"/>
          </w:tcPr>
          <w:p w:rsidR="001909DB" w:rsidRDefault="001909DB" w:rsidP="004E3EDF">
            <w:r>
              <w:rPr>
                <w:rFonts w:hint="eastAsia"/>
              </w:rPr>
              <w:t>「アセスメントは、分析・検討を行っていくと、実証性の高いもの」になる。</w:t>
            </w:r>
          </w:p>
        </w:tc>
      </w:tr>
      <w:tr w:rsidR="001909DB" w:rsidTr="004E3EDF">
        <w:tc>
          <w:tcPr>
            <w:tcW w:w="851" w:type="dxa"/>
            <w:vMerge/>
          </w:tcPr>
          <w:p w:rsidR="001909DB" w:rsidRDefault="001909DB" w:rsidP="004E3EDF">
            <w:pPr>
              <w:jc w:val="center"/>
            </w:pPr>
          </w:p>
        </w:tc>
        <w:tc>
          <w:tcPr>
            <w:tcW w:w="3118" w:type="dxa"/>
            <w:vMerge/>
          </w:tcPr>
          <w:p w:rsidR="001909DB" w:rsidRPr="006826C2" w:rsidRDefault="001909DB" w:rsidP="004E3EDF"/>
        </w:tc>
        <w:tc>
          <w:tcPr>
            <w:tcW w:w="3260" w:type="dxa"/>
          </w:tcPr>
          <w:p w:rsidR="001909DB" w:rsidRDefault="001909DB" w:rsidP="0077259F">
            <w:r>
              <w:rPr>
                <w:rFonts w:hint="eastAsia"/>
              </w:rPr>
              <w:t>⑤支援計画を立て、</w:t>
            </w:r>
          </w:p>
          <w:p w:rsidR="001909DB" w:rsidRDefault="001909DB" w:rsidP="0077259F">
            <w:r>
              <w:rPr>
                <w:rFonts w:hint="eastAsia"/>
              </w:rPr>
              <w:t>⑥実際的な支援を展開していくための課題分析</w:t>
            </w:r>
          </w:p>
        </w:tc>
        <w:tc>
          <w:tcPr>
            <w:tcW w:w="7655" w:type="dxa"/>
          </w:tcPr>
          <w:p w:rsidR="001909DB" w:rsidRDefault="001909DB" w:rsidP="004E3EDF">
            <w:r>
              <w:rPr>
                <w:rFonts w:hint="eastAsia"/>
              </w:rPr>
              <w:t>そしてそれ（④）を基にして、支援計画を立てて、実践的な支援を展開するための課題を設ける。</w:t>
            </w:r>
          </w:p>
        </w:tc>
      </w:tr>
      <w:tr w:rsidR="001909DB" w:rsidTr="004E3EDF">
        <w:tc>
          <w:tcPr>
            <w:tcW w:w="851" w:type="dxa"/>
            <w:vMerge/>
          </w:tcPr>
          <w:p w:rsidR="001909DB" w:rsidRDefault="001909DB" w:rsidP="004E3EDF">
            <w:pPr>
              <w:jc w:val="center"/>
            </w:pPr>
          </w:p>
        </w:tc>
        <w:tc>
          <w:tcPr>
            <w:tcW w:w="3118" w:type="dxa"/>
            <w:vMerge/>
          </w:tcPr>
          <w:p w:rsidR="001909DB" w:rsidRPr="006826C2" w:rsidRDefault="001909DB" w:rsidP="004E3EDF"/>
        </w:tc>
        <w:tc>
          <w:tcPr>
            <w:tcW w:w="3260" w:type="dxa"/>
          </w:tcPr>
          <w:p w:rsidR="001909DB" w:rsidRDefault="001909DB" w:rsidP="00D20CF6">
            <w:r>
              <w:rPr>
                <w:rFonts w:hint="eastAsia"/>
              </w:rPr>
              <w:t>⑦アセスメントは一度で終了せず、支援を実践しながら</w:t>
            </w:r>
          </w:p>
          <w:p w:rsidR="001909DB" w:rsidRDefault="001909DB" w:rsidP="00D20CF6">
            <w:r>
              <w:rPr>
                <w:rFonts w:hint="eastAsia"/>
              </w:rPr>
              <w:t>⑧記録し、それに基づいて</w:t>
            </w:r>
          </w:p>
          <w:p w:rsidR="001909DB" w:rsidRDefault="001909DB" w:rsidP="00D20CF6">
            <w:r>
              <w:rPr>
                <w:rFonts w:hint="eastAsia"/>
              </w:rPr>
              <w:t>⑨モニタリングし、</w:t>
            </w:r>
          </w:p>
        </w:tc>
        <w:tc>
          <w:tcPr>
            <w:tcW w:w="7655" w:type="dxa"/>
          </w:tcPr>
          <w:p w:rsidR="001909DB" w:rsidRDefault="001909DB" w:rsidP="00D20CF6">
            <w:r>
              <w:rPr>
                <w:rFonts w:hint="eastAsia"/>
              </w:rPr>
              <w:t>その課題を実践的な展開の中で、うまくいったか、いかなかったかを含めてアセスメント・評価をし、そのことを記録し、それに基づいて、また観察や分析、支援が行われ、モニタリングが行われる。</w:t>
            </w:r>
          </w:p>
        </w:tc>
      </w:tr>
      <w:tr w:rsidR="001909DB" w:rsidTr="004E3EDF">
        <w:tc>
          <w:tcPr>
            <w:tcW w:w="851" w:type="dxa"/>
            <w:vMerge/>
          </w:tcPr>
          <w:p w:rsidR="001909DB" w:rsidRDefault="001909DB" w:rsidP="004E3EDF">
            <w:pPr>
              <w:jc w:val="center"/>
            </w:pPr>
          </w:p>
        </w:tc>
        <w:tc>
          <w:tcPr>
            <w:tcW w:w="3118" w:type="dxa"/>
            <w:vMerge/>
          </w:tcPr>
          <w:p w:rsidR="001909DB" w:rsidRPr="006826C2" w:rsidRDefault="001909DB" w:rsidP="004E3EDF"/>
        </w:tc>
        <w:tc>
          <w:tcPr>
            <w:tcW w:w="3260" w:type="dxa"/>
          </w:tcPr>
          <w:p w:rsidR="001909DB" w:rsidRDefault="001909DB" w:rsidP="00D20CF6">
            <w:r>
              <w:rPr>
                <w:rFonts w:hint="eastAsia"/>
              </w:rPr>
              <w:t>⑩再アセスメントして、支援計画を軌道修正する</w:t>
            </w:r>
          </w:p>
        </w:tc>
        <w:tc>
          <w:tcPr>
            <w:tcW w:w="7655" w:type="dxa"/>
          </w:tcPr>
          <w:p w:rsidR="001909DB" w:rsidRDefault="001909DB" w:rsidP="00D20CF6">
            <w:r w:rsidRPr="00D20CF6">
              <w:rPr>
                <w:rFonts w:hint="eastAsia"/>
              </w:rPr>
              <w:t>そして、再アセスメントで、もう一度、本人の状況や夢を再確認して、支援計画を軌道修正していく。</w:t>
            </w:r>
          </w:p>
        </w:tc>
      </w:tr>
      <w:tr w:rsidR="001909DB" w:rsidTr="004E3EDF">
        <w:tc>
          <w:tcPr>
            <w:tcW w:w="851" w:type="dxa"/>
            <w:vMerge/>
          </w:tcPr>
          <w:p w:rsidR="001909DB" w:rsidRDefault="001909DB" w:rsidP="00B755B2">
            <w:pPr>
              <w:jc w:val="center"/>
            </w:pPr>
          </w:p>
        </w:tc>
        <w:tc>
          <w:tcPr>
            <w:tcW w:w="3118" w:type="dxa"/>
            <w:vMerge/>
          </w:tcPr>
          <w:p w:rsidR="001909DB" w:rsidRPr="006826C2" w:rsidRDefault="001909DB" w:rsidP="00B755B2"/>
        </w:tc>
        <w:tc>
          <w:tcPr>
            <w:tcW w:w="3260" w:type="dxa"/>
          </w:tcPr>
          <w:p w:rsidR="001909DB" w:rsidRDefault="001909DB" w:rsidP="00B755B2">
            <w:r>
              <w:rPr>
                <w:rFonts w:hint="eastAsia"/>
              </w:rPr>
              <w:t>⑪循環的プロセス</w:t>
            </w:r>
          </w:p>
        </w:tc>
        <w:tc>
          <w:tcPr>
            <w:tcW w:w="7655" w:type="dxa"/>
          </w:tcPr>
          <w:p w:rsidR="001909DB" w:rsidRDefault="001909DB" w:rsidP="00B755B2">
            <w:r>
              <w:rPr>
                <w:rFonts w:hint="eastAsia"/>
              </w:rPr>
              <w:t>こういった「循環的なプロセスを繰り返していくということがとても大事」になる。</w:t>
            </w:r>
          </w:p>
        </w:tc>
      </w:tr>
      <w:tr w:rsidR="001909DB" w:rsidTr="000D5E34">
        <w:trPr>
          <w:trHeight w:val="334"/>
        </w:trPr>
        <w:tc>
          <w:tcPr>
            <w:tcW w:w="851" w:type="dxa"/>
            <w:vMerge/>
          </w:tcPr>
          <w:p w:rsidR="001909DB" w:rsidRDefault="001909DB" w:rsidP="00B755B2">
            <w:pPr>
              <w:jc w:val="center"/>
            </w:pPr>
          </w:p>
        </w:tc>
        <w:tc>
          <w:tcPr>
            <w:tcW w:w="3118" w:type="dxa"/>
            <w:vMerge/>
          </w:tcPr>
          <w:p w:rsidR="001909DB" w:rsidRDefault="001909DB" w:rsidP="00B755B2"/>
        </w:tc>
        <w:tc>
          <w:tcPr>
            <w:tcW w:w="3260" w:type="dxa"/>
          </w:tcPr>
          <w:p w:rsidR="001909DB" w:rsidRDefault="001909DB" w:rsidP="00B755B2"/>
        </w:tc>
        <w:tc>
          <w:tcPr>
            <w:tcW w:w="7655" w:type="dxa"/>
          </w:tcPr>
          <w:p w:rsidR="001909DB" w:rsidRDefault="001909DB" w:rsidP="00B755B2">
            <w:r>
              <w:rPr>
                <w:rFonts w:hint="eastAsia"/>
              </w:rPr>
              <w:t>「アセスメントは支援全体の中で常に行われている、あるいは意識していかな</w:t>
            </w:r>
            <w:r>
              <w:rPr>
                <w:rFonts w:hint="eastAsia"/>
              </w:rPr>
              <w:lastRenderedPageBreak/>
              <w:t>ければいけない支援実践者の視点」であると思っていただくとよい。</w:t>
            </w:r>
          </w:p>
        </w:tc>
      </w:tr>
      <w:tr w:rsidR="00F86AF7" w:rsidTr="004E3EDF">
        <w:tc>
          <w:tcPr>
            <w:tcW w:w="851" w:type="dxa"/>
            <w:vMerge w:val="restart"/>
          </w:tcPr>
          <w:p w:rsidR="00F86AF7" w:rsidRDefault="00F86AF7" w:rsidP="007C3A27">
            <w:pPr>
              <w:jc w:val="center"/>
            </w:pPr>
            <w:r w:rsidRPr="00155881">
              <w:rPr>
                <w:rFonts w:hint="eastAsia"/>
              </w:rPr>
              <w:lastRenderedPageBreak/>
              <w:t>P</w:t>
            </w:r>
            <w:r>
              <w:rPr>
                <w:rFonts w:hint="eastAsia"/>
              </w:rPr>
              <w:t>1</w:t>
            </w:r>
          </w:p>
          <w:p w:rsidR="00F86AF7" w:rsidRDefault="00F86AF7" w:rsidP="007C3A27">
            <w:pPr>
              <w:jc w:val="center"/>
            </w:pPr>
            <w:r>
              <w:rPr>
                <w:rFonts w:hint="eastAsia"/>
              </w:rPr>
              <w:t>右下</w:t>
            </w:r>
          </w:p>
        </w:tc>
        <w:tc>
          <w:tcPr>
            <w:tcW w:w="3118" w:type="dxa"/>
            <w:vMerge w:val="restart"/>
          </w:tcPr>
          <w:p w:rsidR="00F86AF7" w:rsidRDefault="00F86AF7" w:rsidP="004E3EDF">
            <w:r>
              <w:rPr>
                <w:rFonts w:hint="eastAsia"/>
              </w:rPr>
              <w:t>基本的なアセスメント内容</w:t>
            </w:r>
          </w:p>
        </w:tc>
        <w:tc>
          <w:tcPr>
            <w:tcW w:w="3260" w:type="dxa"/>
          </w:tcPr>
          <w:p w:rsidR="00F86AF7" w:rsidRDefault="00F86AF7" w:rsidP="004E3EDF">
            <w:r>
              <w:rPr>
                <w:rFonts w:hint="eastAsia"/>
              </w:rPr>
              <w:t>【本人の状態を総合的に分析】</w:t>
            </w:r>
          </w:p>
        </w:tc>
        <w:tc>
          <w:tcPr>
            <w:tcW w:w="7655" w:type="dxa"/>
          </w:tcPr>
          <w:p w:rsidR="00F86AF7" w:rsidRDefault="00F86AF7" w:rsidP="007C3A27">
            <w:r>
              <w:rPr>
                <w:rFonts w:hint="eastAsia"/>
              </w:rPr>
              <w:t>私たちが最初に行うのは、本人の状態を総合的に分析するアセスメントを行う。これが基本的なアセスメントになるかと思う。</w:t>
            </w:r>
          </w:p>
        </w:tc>
      </w:tr>
      <w:tr w:rsidR="00F86AF7" w:rsidTr="001909DB">
        <w:trPr>
          <w:trHeight w:val="731"/>
        </w:trPr>
        <w:tc>
          <w:tcPr>
            <w:tcW w:w="851" w:type="dxa"/>
            <w:vMerge/>
          </w:tcPr>
          <w:p w:rsidR="00F86AF7" w:rsidRDefault="00F86AF7" w:rsidP="004E3EDF">
            <w:pPr>
              <w:jc w:val="center"/>
            </w:pPr>
          </w:p>
        </w:tc>
        <w:tc>
          <w:tcPr>
            <w:tcW w:w="3118" w:type="dxa"/>
            <w:vMerge/>
          </w:tcPr>
          <w:p w:rsidR="00F86AF7" w:rsidRDefault="00F86AF7" w:rsidP="004E3EDF"/>
        </w:tc>
        <w:tc>
          <w:tcPr>
            <w:tcW w:w="3260" w:type="dxa"/>
          </w:tcPr>
          <w:p w:rsidR="00F86AF7" w:rsidRPr="00572693" w:rsidRDefault="00F86AF7" w:rsidP="004E3EDF">
            <w:r>
              <w:rPr>
                <w:rFonts w:hint="eastAsia"/>
              </w:rPr>
              <w:t>●本人の強み・環境の強み</w:t>
            </w:r>
          </w:p>
        </w:tc>
        <w:tc>
          <w:tcPr>
            <w:tcW w:w="7655" w:type="dxa"/>
          </w:tcPr>
          <w:p w:rsidR="00F86AF7" w:rsidRPr="00F95E34" w:rsidRDefault="00F86AF7" w:rsidP="004E3EDF">
            <w:r>
              <w:rPr>
                <w:rFonts w:hint="eastAsia"/>
              </w:rPr>
              <w:t>何より必要なのは、その中（上記アセスメント内容）から、本人の強みや本人を取り巻く環境がもっている力をきちんと拾い上げていく。</w:t>
            </w:r>
          </w:p>
        </w:tc>
      </w:tr>
      <w:tr w:rsidR="001909DB" w:rsidTr="001909DB">
        <w:trPr>
          <w:trHeight w:val="713"/>
        </w:trPr>
        <w:tc>
          <w:tcPr>
            <w:tcW w:w="851" w:type="dxa"/>
            <w:vMerge/>
          </w:tcPr>
          <w:p w:rsidR="001909DB" w:rsidRDefault="001909DB" w:rsidP="004E3EDF">
            <w:pPr>
              <w:jc w:val="center"/>
            </w:pPr>
          </w:p>
        </w:tc>
        <w:tc>
          <w:tcPr>
            <w:tcW w:w="3118" w:type="dxa"/>
            <w:vMerge/>
          </w:tcPr>
          <w:p w:rsidR="001909DB" w:rsidRDefault="001909DB" w:rsidP="004E3EDF"/>
        </w:tc>
        <w:tc>
          <w:tcPr>
            <w:tcW w:w="3260" w:type="dxa"/>
          </w:tcPr>
          <w:p w:rsidR="001909DB" w:rsidRDefault="001909DB" w:rsidP="004E3EDF">
            <w:r>
              <w:rPr>
                <w:rFonts w:hint="eastAsia"/>
              </w:rPr>
              <w:t>●利用できる社会資源や関係機関</w:t>
            </w:r>
          </w:p>
        </w:tc>
        <w:tc>
          <w:tcPr>
            <w:tcW w:w="7655" w:type="dxa"/>
          </w:tcPr>
          <w:p w:rsidR="001909DB" w:rsidRDefault="001909DB" w:rsidP="004E3EDF">
            <w:r>
              <w:rPr>
                <w:rFonts w:hint="eastAsia"/>
              </w:rPr>
              <w:t>そして利用できる社会資源や関係機関、あるいは可能性があるものも含めて考えていく必要がある。</w:t>
            </w:r>
          </w:p>
        </w:tc>
      </w:tr>
      <w:tr w:rsidR="00F86AF7" w:rsidTr="004E3EDF">
        <w:tc>
          <w:tcPr>
            <w:tcW w:w="851" w:type="dxa"/>
            <w:vMerge/>
          </w:tcPr>
          <w:p w:rsidR="00F86AF7" w:rsidRDefault="00F86AF7" w:rsidP="004E3EDF">
            <w:pPr>
              <w:jc w:val="center"/>
            </w:pPr>
          </w:p>
        </w:tc>
        <w:tc>
          <w:tcPr>
            <w:tcW w:w="3118" w:type="dxa"/>
            <w:vMerge/>
          </w:tcPr>
          <w:p w:rsidR="00F86AF7" w:rsidRDefault="00F86AF7" w:rsidP="004E3EDF"/>
        </w:tc>
        <w:tc>
          <w:tcPr>
            <w:tcW w:w="3260" w:type="dxa"/>
          </w:tcPr>
          <w:p w:rsidR="00F86AF7" w:rsidRPr="00572693" w:rsidRDefault="00F86AF7" w:rsidP="004E3EDF">
            <w:r>
              <w:rPr>
                <w:rFonts w:hint="eastAsia"/>
              </w:rPr>
              <w:t>【課題分析と優先順位】</w:t>
            </w:r>
          </w:p>
        </w:tc>
        <w:tc>
          <w:tcPr>
            <w:tcW w:w="7655" w:type="dxa"/>
          </w:tcPr>
          <w:p w:rsidR="00F86AF7" w:rsidRDefault="00F86AF7" w:rsidP="004E3EDF">
            <w:r w:rsidRPr="00244488">
              <w:rPr>
                <w:rFonts w:hint="eastAsia"/>
              </w:rPr>
              <w:t>こうした「ベースをおさえておきながら、ニーズを抽出する必要がある</w:t>
            </w:r>
            <w:r>
              <w:rPr>
                <w:rFonts w:hint="eastAsia"/>
              </w:rPr>
              <w:t>」。それが課題分析と優先順位である。</w:t>
            </w:r>
          </w:p>
        </w:tc>
      </w:tr>
      <w:tr w:rsidR="00F86AF7" w:rsidTr="004E3EDF">
        <w:tc>
          <w:tcPr>
            <w:tcW w:w="851" w:type="dxa"/>
            <w:vMerge/>
          </w:tcPr>
          <w:p w:rsidR="00F86AF7" w:rsidRDefault="00F86AF7" w:rsidP="004E3EDF">
            <w:pPr>
              <w:jc w:val="center"/>
            </w:pPr>
          </w:p>
        </w:tc>
        <w:tc>
          <w:tcPr>
            <w:tcW w:w="3118" w:type="dxa"/>
            <w:vMerge/>
          </w:tcPr>
          <w:p w:rsidR="00F86AF7" w:rsidRDefault="00F86AF7" w:rsidP="004E3EDF"/>
        </w:tc>
        <w:tc>
          <w:tcPr>
            <w:tcW w:w="3260" w:type="dxa"/>
          </w:tcPr>
          <w:p w:rsidR="00F86AF7" w:rsidRDefault="00F86AF7" w:rsidP="004E3EDF">
            <w:r>
              <w:rPr>
                <w:rFonts w:hint="eastAsia"/>
              </w:rPr>
              <w:t>●利用者の初期状態や基本的ニーズの把握から課題を整理</w:t>
            </w:r>
          </w:p>
          <w:p w:rsidR="00F86AF7" w:rsidRDefault="00F86AF7" w:rsidP="004E3EDF">
            <w:r>
              <w:rPr>
                <w:rFonts w:hint="eastAsia"/>
              </w:rPr>
              <w:t>～</w:t>
            </w:r>
          </w:p>
          <w:p w:rsidR="00F86AF7" w:rsidRPr="00572693" w:rsidRDefault="00F86AF7" w:rsidP="004E3EDF">
            <w:r>
              <w:rPr>
                <w:rFonts w:hint="eastAsia"/>
              </w:rPr>
              <w:t>●課題の整理にあたっては、優先順位を設定</w:t>
            </w:r>
          </w:p>
        </w:tc>
        <w:tc>
          <w:tcPr>
            <w:tcW w:w="7655" w:type="dxa"/>
          </w:tcPr>
          <w:p w:rsidR="00F86AF7" w:rsidRDefault="00F86AF7" w:rsidP="00317571">
            <w:r>
              <w:rPr>
                <w:rFonts w:hint="eastAsia"/>
              </w:rPr>
              <w:t>利用者の初期状態や基本的ニーズが把握できたら、自立支援に向かって支援課題を整理していかなくてはいけない。課題となることはたくさん出てくるが、特に大事なことは、課題整理にあたっては、優先順位をつけていくことが必要になる。支援者側も時間や人の制約がある。</w:t>
            </w:r>
          </w:p>
          <w:p w:rsidR="00F86AF7" w:rsidRDefault="00F86AF7" w:rsidP="00317571">
            <w:r>
              <w:rPr>
                <w:rFonts w:hint="eastAsia"/>
              </w:rPr>
              <w:t>「</w:t>
            </w:r>
            <w:r w:rsidR="00095F23">
              <w:rPr>
                <w:rFonts w:hint="eastAsia"/>
              </w:rPr>
              <w:t>「</w:t>
            </w:r>
            <w:r>
              <w:rPr>
                <w:rFonts w:hint="eastAsia"/>
              </w:rPr>
              <w:t>効果的に何を行っていくのか？</w:t>
            </w:r>
            <w:r w:rsidR="00095F23">
              <w:rPr>
                <w:rFonts w:hint="eastAsia"/>
              </w:rPr>
              <w:t>」「</w:t>
            </w:r>
            <w:r>
              <w:rPr>
                <w:rFonts w:hint="eastAsia"/>
              </w:rPr>
              <w:t>重要なものは何か？</w:t>
            </w:r>
            <w:r w:rsidR="00095F23">
              <w:rPr>
                <w:rFonts w:hint="eastAsia"/>
              </w:rPr>
              <w:t>」「</w:t>
            </w:r>
            <w:r>
              <w:rPr>
                <w:rFonts w:hint="eastAsia"/>
              </w:rPr>
              <w:t>緊急性のあるものは何か？</w:t>
            </w:r>
            <w:r w:rsidR="00095F23">
              <w:rPr>
                <w:rFonts w:hint="eastAsia"/>
              </w:rPr>
              <w:t>」</w:t>
            </w:r>
            <w:r>
              <w:rPr>
                <w:rFonts w:hint="eastAsia"/>
              </w:rPr>
              <w:t>を課題として挙げていく」。</w:t>
            </w:r>
          </w:p>
        </w:tc>
      </w:tr>
      <w:tr w:rsidR="0067433E" w:rsidTr="004E3EDF">
        <w:tc>
          <w:tcPr>
            <w:tcW w:w="851" w:type="dxa"/>
            <w:vMerge w:val="restart"/>
          </w:tcPr>
          <w:p w:rsidR="0067433E" w:rsidRDefault="0067433E" w:rsidP="004E3EDF">
            <w:pPr>
              <w:jc w:val="center"/>
            </w:pPr>
            <w:r>
              <w:t>P</w:t>
            </w:r>
            <w:r>
              <w:rPr>
                <w:rFonts w:hint="eastAsia"/>
              </w:rPr>
              <w:t>2</w:t>
            </w:r>
          </w:p>
          <w:p w:rsidR="0067433E" w:rsidRDefault="0067433E" w:rsidP="004E3EDF">
            <w:pPr>
              <w:jc w:val="center"/>
            </w:pPr>
            <w:r>
              <w:rPr>
                <w:rFonts w:hint="eastAsia"/>
              </w:rPr>
              <w:t>左上</w:t>
            </w:r>
          </w:p>
        </w:tc>
        <w:tc>
          <w:tcPr>
            <w:tcW w:w="3118" w:type="dxa"/>
            <w:vMerge w:val="restart"/>
          </w:tcPr>
          <w:p w:rsidR="0067433E" w:rsidRDefault="0067433E" w:rsidP="004E3EDF">
            <w:r>
              <w:rPr>
                <w:rFonts w:hint="eastAsia"/>
              </w:rPr>
              <w:t>アセスメントから始まる</w:t>
            </w:r>
          </w:p>
        </w:tc>
        <w:tc>
          <w:tcPr>
            <w:tcW w:w="3260" w:type="dxa"/>
          </w:tcPr>
          <w:p w:rsidR="0067433E" w:rsidRPr="00572693" w:rsidRDefault="0067433E" w:rsidP="004E3EDF">
            <w:r>
              <w:rPr>
                <w:rFonts w:hint="eastAsia"/>
              </w:rPr>
              <w:t>◆支援のアイディアの前にアセスメントがある</w:t>
            </w:r>
          </w:p>
        </w:tc>
        <w:tc>
          <w:tcPr>
            <w:tcW w:w="7655" w:type="dxa"/>
          </w:tcPr>
          <w:p w:rsidR="0067433E" w:rsidRDefault="0067433E" w:rsidP="004E3EDF">
            <w:r>
              <w:rPr>
                <w:rFonts w:hint="eastAsia"/>
              </w:rPr>
              <w:t>アセスメントを行うにあたって、一番気をつけなければいけないことは、支援のアイディアの前にアセスメントがあるということ。</w:t>
            </w:r>
          </w:p>
          <w:p w:rsidR="0067433E" w:rsidRDefault="0067433E" w:rsidP="004E3EDF">
            <w:r>
              <w:rPr>
                <w:rFonts w:hint="eastAsia"/>
              </w:rPr>
              <w:t>「「支援にはアセスメントありき」このことをきちんと頭に置く必要がある」。</w:t>
            </w:r>
          </w:p>
          <w:p w:rsidR="0067433E" w:rsidRDefault="0067433E" w:rsidP="004E3EDF">
            <w:r>
              <w:rPr>
                <w:rFonts w:hint="eastAsia"/>
              </w:rPr>
              <w:t>私たちはどうしてもアセスメントをなおざりにして、支援のアイディアを先に出してしまう。しかしこれでは根拠がない。結局それが原因で迷走することがある。そういう意味では、「アセスメントはきちんと時間を取って行うことがとても大事」になってくる。</w:t>
            </w:r>
          </w:p>
        </w:tc>
      </w:tr>
      <w:tr w:rsidR="0067433E" w:rsidTr="004E3EDF">
        <w:tc>
          <w:tcPr>
            <w:tcW w:w="851" w:type="dxa"/>
            <w:vMerge/>
          </w:tcPr>
          <w:p w:rsidR="0067433E" w:rsidRDefault="0067433E" w:rsidP="004E3EDF">
            <w:pPr>
              <w:jc w:val="center"/>
            </w:pPr>
          </w:p>
        </w:tc>
        <w:tc>
          <w:tcPr>
            <w:tcW w:w="3118" w:type="dxa"/>
            <w:vMerge/>
          </w:tcPr>
          <w:p w:rsidR="0067433E" w:rsidRDefault="0067433E" w:rsidP="004E3EDF"/>
        </w:tc>
        <w:tc>
          <w:tcPr>
            <w:tcW w:w="3260" w:type="dxa"/>
          </w:tcPr>
          <w:p w:rsidR="0067433E" w:rsidRPr="00572693" w:rsidRDefault="0067433E" w:rsidP="004E3EDF">
            <w:r>
              <w:rPr>
                <w:rFonts w:hint="eastAsia"/>
              </w:rPr>
              <w:t>◆アセスメントで支援方法の枠組みを検討する</w:t>
            </w:r>
          </w:p>
        </w:tc>
        <w:tc>
          <w:tcPr>
            <w:tcW w:w="7655" w:type="dxa"/>
          </w:tcPr>
          <w:p w:rsidR="0067433E" w:rsidRDefault="0067433E" w:rsidP="004E3EDF">
            <w:r>
              <w:rPr>
                <w:rFonts w:hint="eastAsia"/>
              </w:rPr>
              <w:t>アセスメントで支援の方法の枠組みをまず検討する。手あたり次第やっていっても、やはり迷走してしまう。</w:t>
            </w:r>
          </w:p>
          <w:p w:rsidR="0067433E" w:rsidRDefault="0067433E" w:rsidP="004E3EDF">
            <w:r>
              <w:rPr>
                <w:rFonts w:hint="eastAsia"/>
              </w:rPr>
              <w:t>「アセスメントで方向性を定める」。ある意味では、「アセスメントは、支援の</w:t>
            </w:r>
            <w:r>
              <w:rPr>
                <w:rFonts w:hint="eastAsia"/>
              </w:rPr>
              <w:lastRenderedPageBreak/>
              <w:t>羅針盤になる」と思う。</w:t>
            </w:r>
          </w:p>
        </w:tc>
      </w:tr>
      <w:tr w:rsidR="0067433E" w:rsidTr="004E3EDF">
        <w:tc>
          <w:tcPr>
            <w:tcW w:w="851" w:type="dxa"/>
            <w:vMerge/>
          </w:tcPr>
          <w:p w:rsidR="0067433E" w:rsidRPr="0067433E" w:rsidRDefault="0067433E" w:rsidP="004E3EDF">
            <w:pPr>
              <w:jc w:val="center"/>
              <w:rPr>
                <w:sz w:val="18"/>
              </w:rPr>
            </w:pPr>
          </w:p>
        </w:tc>
        <w:tc>
          <w:tcPr>
            <w:tcW w:w="3118" w:type="dxa"/>
            <w:vMerge/>
          </w:tcPr>
          <w:p w:rsidR="0067433E" w:rsidRDefault="0067433E" w:rsidP="004E3EDF"/>
        </w:tc>
        <w:tc>
          <w:tcPr>
            <w:tcW w:w="3260" w:type="dxa"/>
          </w:tcPr>
          <w:p w:rsidR="0067433E" w:rsidRPr="00572693" w:rsidRDefault="0067433E" w:rsidP="004E3EDF">
            <w:r>
              <w:rPr>
                <w:rFonts w:hint="eastAsia"/>
              </w:rPr>
              <w:t>◆支援実践をサポートするのがアセスメント</w:t>
            </w:r>
          </w:p>
        </w:tc>
        <w:tc>
          <w:tcPr>
            <w:tcW w:w="7655" w:type="dxa"/>
          </w:tcPr>
          <w:p w:rsidR="0067433E" w:rsidRDefault="0067433E" w:rsidP="004E3EDF">
            <w:r>
              <w:rPr>
                <w:rFonts w:hint="eastAsia"/>
              </w:rPr>
              <w:t>支援実践を行っていくうえで、齟齬をきたすことや、うまくいかないことがでる。その時はまたアセスメントに戻る。</w:t>
            </w:r>
          </w:p>
          <w:p w:rsidR="0067433E" w:rsidRDefault="0067433E" w:rsidP="003F0CC3">
            <w:r>
              <w:rPr>
                <w:rFonts w:hint="eastAsia"/>
              </w:rPr>
              <w:t>「（支援実践がうまくいかない時は）アセスメントに戻る。</w:t>
            </w:r>
            <w:r w:rsidR="006F4F80">
              <w:rPr>
                <w:rFonts w:hint="eastAsia"/>
              </w:rPr>
              <w:t>「</w:t>
            </w:r>
            <w:r>
              <w:rPr>
                <w:rFonts w:hint="eastAsia"/>
              </w:rPr>
              <w:t>見落としていることはないのか？</w:t>
            </w:r>
            <w:r w:rsidR="006F4F80">
              <w:rPr>
                <w:rFonts w:hint="eastAsia"/>
              </w:rPr>
              <w:t>」「</w:t>
            </w:r>
            <w:r>
              <w:rPr>
                <w:rFonts w:hint="eastAsia"/>
              </w:rPr>
              <w:t>課題の根拠づけはちゃんとできていたのかどうか？</w:t>
            </w:r>
            <w:r w:rsidR="006F4F80">
              <w:rPr>
                <w:rFonts w:hint="eastAsia"/>
              </w:rPr>
              <w:t>」</w:t>
            </w:r>
            <w:r>
              <w:rPr>
                <w:rFonts w:hint="eastAsia"/>
              </w:rPr>
              <w:t>を考えておくことが必要」になる。</w:t>
            </w:r>
          </w:p>
        </w:tc>
      </w:tr>
      <w:tr w:rsidR="0067433E" w:rsidTr="004E3EDF">
        <w:tc>
          <w:tcPr>
            <w:tcW w:w="851" w:type="dxa"/>
            <w:vMerge/>
          </w:tcPr>
          <w:p w:rsidR="0067433E" w:rsidRPr="0067433E" w:rsidRDefault="0067433E" w:rsidP="004E3EDF">
            <w:pPr>
              <w:jc w:val="center"/>
              <w:rPr>
                <w:sz w:val="18"/>
              </w:rPr>
            </w:pPr>
          </w:p>
        </w:tc>
        <w:tc>
          <w:tcPr>
            <w:tcW w:w="3118" w:type="dxa"/>
            <w:vMerge/>
          </w:tcPr>
          <w:p w:rsidR="0067433E" w:rsidRDefault="0067433E" w:rsidP="004E3EDF"/>
        </w:tc>
        <w:tc>
          <w:tcPr>
            <w:tcW w:w="3260" w:type="dxa"/>
          </w:tcPr>
          <w:p w:rsidR="0067433E" w:rsidRPr="00572693" w:rsidRDefault="0067433E" w:rsidP="004E3EDF">
            <w:r>
              <w:rPr>
                <w:rFonts w:hint="eastAsia"/>
              </w:rPr>
              <w:t>◆アセスメントで得られる情報の多くは利用者からである</w:t>
            </w:r>
          </w:p>
        </w:tc>
        <w:tc>
          <w:tcPr>
            <w:tcW w:w="7655" w:type="dxa"/>
          </w:tcPr>
          <w:p w:rsidR="0067433E" w:rsidRDefault="0067433E" w:rsidP="00745B28">
            <w:r>
              <w:rPr>
                <w:rFonts w:hint="eastAsia"/>
              </w:rPr>
              <w:t>どうしても私たちはデータから見るが、「目の前にいる利用者の生活と行動の中から、観察を通してアセスメントすることが一番必要」になってくる。</w:t>
            </w:r>
          </w:p>
        </w:tc>
      </w:tr>
      <w:tr w:rsidR="0067433E" w:rsidTr="004E3EDF">
        <w:tc>
          <w:tcPr>
            <w:tcW w:w="851" w:type="dxa"/>
            <w:vMerge/>
          </w:tcPr>
          <w:p w:rsidR="0067433E" w:rsidRPr="0067433E" w:rsidRDefault="0067433E" w:rsidP="004E3EDF">
            <w:pPr>
              <w:jc w:val="center"/>
              <w:rPr>
                <w:sz w:val="18"/>
              </w:rPr>
            </w:pPr>
          </w:p>
        </w:tc>
        <w:tc>
          <w:tcPr>
            <w:tcW w:w="3118" w:type="dxa"/>
            <w:vMerge/>
          </w:tcPr>
          <w:p w:rsidR="0067433E" w:rsidRDefault="0067433E" w:rsidP="004E3EDF"/>
        </w:tc>
        <w:tc>
          <w:tcPr>
            <w:tcW w:w="3260" w:type="dxa"/>
          </w:tcPr>
          <w:p w:rsidR="0067433E" w:rsidRDefault="0067433E" w:rsidP="004E3EDF">
            <w:r>
              <w:rPr>
                <w:rFonts w:hint="eastAsia"/>
              </w:rPr>
              <w:t>◆アセスメントによってチーム協働のための共通理解を得る</w:t>
            </w:r>
          </w:p>
        </w:tc>
        <w:tc>
          <w:tcPr>
            <w:tcW w:w="7655" w:type="dxa"/>
          </w:tcPr>
          <w:p w:rsidR="0067433E" w:rsidRDefault="0067433E" w:rsidP="00745B28">
            <w:r>
              <w:rPr>
                <w:rFonts w:hint="eastAsia"/>
              </w:rPr>
              <w:t>「アセスメントすることによって、支援の方向性がチームの中で共有される。あるいは、支援を実践していくプロセスの中でその都度アセスメントをすることによって、もう一度利用者を見る視点を共通化させる、という役割を持つ」ことになる。</w:t>
            </w:r>
          </w:p>
        </w:tc>
      </w:tr>
      <w:tr w:rsidR="0067433E" w:rsidTr="004E3EDF">
        <w:tc>
          <w:tcPr>
            <w:tcW w:w="851" w:type="dxa"/>
            <w:vMerge/>
          </w:tcPr>
          <w:p w:rsidR="0067433E" w:rsidRPr="0067433E" w:rsidRDefault="0067433E" w:rsidP="004E3EDF">
            <w:pPr>
              <w:jc w:val="center"/>
              <w:rPr>
                <w:sz w:val="18"/>
              </w:rPr>
            </w:pPr>
          </w:p>
        </w:tc>
        <w:tc>
          <w:tcPr>
            <w:tcW w:w="3118" w:type="dxa"/>
            <w:vMerge/>
          </w:tcPr>
          <w:p w:rsidR="0067433E" w:rsidRDefault="0067433E" w:rsidP="004E3EDF"/>
        </w:tc>
        <w:tc>
          <w:tcPr>
            <w:tcW w:w="3260" w:type="dxa"/>
          </w:tcPr>
          <w:p w:rsidR="0067433E" w:rsidRDefault="0067433E" w:rsidP="004E3EDF">
            <w:r>
              <w:rPr>
                <w:rFonts w:hint="eastAsia"/>
              </w:rPr>
              <w:t>◆アセスメントは支援実践過程で仮説検証を循環的に実施する</w:t>
            </w:r>
          </w:p>
        </w:tc>
        <w:tc>
          <w:tcPr>
            <w:tcW w:w="7655" w:type="dxa"/>
          </w:tcPr>
          <w:p w:rsidR="0067433E" w:rsidRDefault="0067433E" w:rsidP="00745B28">
            <w:r>
              <w:rPr>
                <w:rFonts w:hint="eastAsia"/>
              </w:rPr>
              <w:t>（赤い円の図の意味）</w:t>
            </w:r>
          </w:p>
          <w:p w:rsidR="0067433E" w:rsidRDefault="0067433E" w:rsidP="00745B28">
            <w:r>
              <w:rPr>
                <w:rFonts w:hint="eastAsia"/>
              </w:rPr>
              <w:t>アセスメントは、</w:t>
            </w:r>
            <w:r>
              <w:rPr>
                <w:rFonts w:hint="eastAsia"/>
              </w:rPr>
              <w:t>1</w:t>
            </w:r>
            <w:r>
              <w:rPr>
                <w:rFonts w:hint="eastAsia"/>
              </w:rPr>
              <w:t>回ではなく、アセスメントを行い、支援実践を行い、評価を行う、というサイクルが繰り返し支援実践で行われる。</w:t>
            </w:r>
          </w:p>
        </w:tc>
      </w:tr>
      <w:tr w:rsidR="0067433E" w:rsidTr="004E3EDF">
        <w:tc>
          <w:tcPr>
            <w:tcW w:w="851" w:type="dxa"/>
            <w:vMerge/>
          </w:tcPr>
          <w:p w:rsidR="0067433E" w:rsidRPr="0067433E" w:rsidRDefault="0067433E" w:rsidP="004E3EDF">
            <w:pPr>
              <w:jc w:val="center"/>
              <w:rPr>
                <w:sz w:val="18"/>
              </w:rPr>
            </w:pPr>
          </w:p>
        </w:tc>
        <w:tc>
          <w:tcPr>
            <w:tcW w:w="3118" w:type="dxa"/>
            <w:vMerge/>
          </w:tcPr>
          <w:p w:rsidR="0067433E" w:rsidRDefault="0067433E" w:rsidP="004E3EDF"/>
        </w:tc>
        <w:tc>
          <w:tcPr>
            <w:tcW w:w="3260" w:type="dxa"/>
          </w:tcPr>
          <w:p w:rsidR="0067433E" w:rsidRDefault="0067433E" w:rsidP="004E3EDF">
            <w:r>
              <w:rPr>
                <w:rFonts w:hint="eastAsia"/>
              </w:rPr>
              <w:t>◆アセスメントによって根拠のある支援を行う</w:t>
            </w:r>
          </w:p>
        </w:tc>
        <w:tc>
          <w:tcPr>
            <w:tcW w:w="7655" w:type="dxa"/>
          </w:tcPr>
          <w:p w:rsidR="0067433E" w:rsidRDefault="0067433E" w:rsidP="00745B28">
            <w:r>
              <w:rPr>
                <w:rFonts w:hint="eastAsia"/>
              </w:rPr>
              <w:t>（青い円の図意味）</w:t>
            </w:r>
          </w:p>
          <w:p w:rsidR="0067433E" w:rsidRDefault="0067433E" w:rsidP="00745B28">
            <w:r>
              <w:rPr>
                <w:rFonts w:hint="eastAsia"/>
              </w:rPr>
              <w:t>上記の赤い図は、情報を収集し、その事象・情報がどういう意味を持つのか考え、支援の中で利用者の行動に原因や帰結としてどのように結びつくのか、その分析結果に基づき支援方法を選択し、その支援結果を検証し、再び支援目的と照らし合わせて評価をする、ＰＤＣＡのサイクルが動いていることがとても大事になる。</w:t>
            </w:r>
          </w:p>
          <w:p w:rsidR="0067433E" w:rsidRDefault="0067433E" w:rsidP="00745B28">
            <w:r>
              <w:rPr>
                <w:rFonts w:hint="eastAsia"/>
              </w:rPr>
              <w:t>つまり、「アセスメントは、「分析をし、検証をする」ことが大事。</w:t>
            </w:r>
          </w:p>
        </w:tc>
      </w:tr>
      <w:tr w:rsidR="004B5DFF" w:rsidTr="004E3EDF">
        <w:tc>
          <w:tcPr>
            <w:tcW w:w="851" w:type="dxa"/>
          </w:tcPr>
          <w:p w:rsidR="004B5DFF" w:rsidRPr="0067433E" w:rsidRDefault="004B5DFF" w:rsidP="004B5DFF">
            <w:pPr>
              <w:jc w:val="center"/>
              <w:rPr>
                <w:sz w:val="18"/>
              </w:rPr>
            </w:pPr>
            <w:r w:rsidRPr="0067433E">
              <w:rPr>
                <w:sz w:val="18"/>
              </w:rPr>
              <w:t>P</w:t>
            </w:r>
            <w:r w:rsidRPr="0067433E">
              <w:rPr>
                <w:rFonts w:hint="eastAsia"/>
                <w:sz w:val="18"/>
              </w:rPr>
              <w:t>2</w:t>
            </w:r>
          </w:p>
          <w:p w:rsidR="004B5DFF" w:rsidRPr="0067433E" w:rsidRDefault="004B5DFF" w:rsidP="004B5DFF">
            <w:pPr>
              <w:jc w:val="center"/>
              <w:rPr>
                <w:sz w:val="18"/>
              </w:rPr>
            </w:pPr>
            <w:r w:rsidRPr="0067433E">
              <w:rPr>
                <w:rFonts w:hint="eastAsia"/>
                <w:sz w:val="18"/>
              </w:rPr>
              <w:t>右上</w:t>
            </w:r>
          </w:p>
        </w:tc>
        <w:tc>
          <w:tcPr>
            <w:tcW w:w="3118" w:type="dxa"/>
          </w:tcPr>
          <w:p w:rsidR="004B5DFF" w:rsidRDefault="004B5DFF" w:rsidP="004B5DFF">
            <w:r>
              <w:rPr>
                <w:rFonts w:hint="eastAsia"/>
              </w:rPr>
              <w:t>自己決定と意思決定支援</w:t>
            </w:r>
          </w:p>
        </w:tc>
        <w:tc>
          <w:tcPr>
            <w:tcW w:w="3260" w:type="dxa"/>
          </w:tcPr>
          <w:p w:rsidR="004B5DFF" w:rsidRDefault="004B5DFF" w:rsidP="004B5DFF">
            <w:r>
              <w:rPr>
                <w:rFonts w:hint="eastAsia"/>
              </w:rPr>
              <w:t>意思決定</w:t>
            </w:r>
          </w:p>
        </w:tc>
        <w:tc>
          <w:tcPr>
            <w:tcW w:w="7655" w:type="dxa"/>
          </w:tcPr>
          <w:p w:rsidR="004B5DFF" w:rsidRDefault="004B5DFF" w:rsidP="004B5DFF">
            <w:r>
              <w:rPr>
                <w:rFonts w:hint="eastAsia"/>
              </w:rPr>
              <w:t>注目してほしいのは、</w:t>
            </w:r>
            <w:r>
              <w:rPr>
                <w:rFonts w:hint="eastAsia"/>
              </w:rPr>
              <w:t>making</w:t>
            </w:r>
            <w:r>
              <w:rPr>
                <w:rFonts w:hint="eastAsia"/>
              </w:rPr>
              <w:t>と進行形であること。</w:t>
            </w:r>
          </w:p>
          <w:p w:rsidR="004B5DFF" w:rsidRDefault="004B5DFF" w:rsidP="004B5DFF">
            <w:r>
              <w:rPr>
                <w:rFonts w:hint="eastAsia"/>
              </w:rPr>
              <w:t>他者や環境との相互作用の中で形成させる先の見通しをもった「想い」「意思」「感情」などを一緒に作り上げていくことが、意思決定支援の醍醐味になるが、</w:t>
            </w:r>
            <w:r>
              <w:rPr>
                <w:rFonts w:hint="eastAsia"/>
              </w:rPr>
              <w:lastRenderedPageBreak/>
              <w:t>その時に「行動を「観察・介入・分析・検証」をしていくことがまさしくアセスメントであり、支援そのもの」ということになる。</w:t>
            </w:r>
          </w:p>
        </w:tc>
      </w:tr>
      <w:tr w:rsidR="00922633" w:rsidTr="004E3EDF">
        <w:tc>
          <w:tcPr>
            <w:tcW w:w="851" w:type="dxa"/>
            <w:vMerge w:val="restart"/>
          </w:tcPr>
          <w:p w:rsidR="00922633" w:rsidRPr="0067433E" w:rsidRDefault="00922633" w:rsidP="004B5DFF">
            <w:pPr>
              <w:jc w:val="center"/>
              <w:rPr>
                <w:sz w:val="18"/>
              </w:rPr>
            </w:pPr>
            <w:r w:rsidRPr="0067433E">
              <w:rPr>
                <w:sz w:val="18"/>
              </w:rPr>
              <w:lastRenderedPageBreak/>
              <w:t>P</w:t>
            </w:r>
            <w:r w:rsidRPr="0067433E">
              <w:rPr>
                <w:rFonts w:hint="eastAsia"/>
                <w:sz w:val="18"/>
              </w:rPr>
              <w:t>2</w:t>
            </w:r>
          </w:p>
          <w:p w:rsidR="00922633" w:rsidRPr="0067433E" w:rsidRDefault="00922633" w:rsidP="004B5DFF">
            <w:pPr>
              <w:jc w:val="center"/>
              <w:rPr>
                <w:sz w:val="18"/>
              </w:rPr>
            </w:pPr>
            <w:r w:rsidRPr="0067433E">
              <w:rPr>
                <w:rFonts w:hint="eastAsia"/>
                <w:sz w:val="18"/>
              </w:rPr>
              <w:t>左下</w:t>
            </w:r>
          </w:p>
        </w:tc>
        <w:tc>
          <w:tcPr>
            <w:tcW w:w="3118" w:type="dxa"/>
            <w:vMerge w:val="restart"/>
          </w:tcPr>
          <w:p w:rsidR="00922633" w:rsidRDefault="00922633" w:rsidP="004B5DFF">
            <w:r>
              <w:rPr>
                <w:rFonts w:hint="eastAsia"/>
              </w:rPr>
              <w:t>「意思決定と支援することのあいだ」</w:t>
            </w:r>
          </w:p>
        </w:tc>
        <w:tc>
          <w:tcPr>
            <w:tcW w:w="3260" w:type="dxa"/>
          </w:tcPr>
          <w:p w:rsidR="00922633" w:rsidRDefault="00922633" w:rsidP="007B315A">
            <w:r>
              <w:rPr>
                <w:rFonts w:hint="eastAsia"/>
              </w:rPr>
              <w:t>自分では判断できない決められない人、意思決定できる</w:t>
            </w:r>
          </w:p>
        </w:tc>
        <w:tc>
          <w:tcPr>
            <w:tcW w:w="7655" w:type="dxa"/>
          </w:tcPr>
          <w:p w:rsidR="00922633" w:rsidRDefault="00922633" w:rsidP="004B5DFF">
            <w:r>
              <w:rPr>
                <w:rFonts w:hint="eastAsia"/>
              </w:rPr>
              <w:t>私たちは利用者に意思決定をしていただいて、自分で考えて選択をしていただくわけだが、判断能力や環境の問題、選択肢がないということも含めて、様々な状況の中で、意思決定をしていただくのは難しいと感じる場面が多いと思う。</w:t>
            </w:r>
          </w:p>
          <w:p w:rsidR="00922633" w:rsidRDefault="00922633" w:rsidP="004B5DFF">
            <w:r>
              <w:rPr>
                <w:rFonts w:hint="eastAsia"/>
              </w:rPr>
              <w:t>しかしその時に、意思決定ができないと思い込んでしまうと、そこから先には進まない。「自分では判断できない決められない人」、ととらえるのではなく、「意思決定できる」とみていく。</w:t>
            </w:r>
          </w:p>
          <w:p w:rsidR="00922633" w:rsidRPr="00F672D2" w:rsidRDefault="00922633" w:rsidP="004B5DFF">
            <w:r>
              <w:rPr>
                <w:rFonts w:hint="eastAsia"/>
              </w:rPr>
              <w:t>その時に、「あれもこれもできないと思っているその中に、実はできることがたくさんある。そこに着目していくことがとても大事になる。それこそがアセスメントである」。</w:t>
            </w:r>
          </w:p>
        </w:tc>
      </w:tr>
      <w:tr w:rsidR="00922633" w:rsidTr="004E3EDF">
        <w:tc>
          <w:tcPr>
            <w:tcW w:w="851" w:type="dxa"/>
            <w:vMerge/>
          </w:tcPr>
          <w:p w:rsidR="00922633" w:rsidRPr="0067433E" w:rsidRDefault="00922633" w:rsidP="004B5DFF">
            <w:pPr>
              <w:jc w:val="center"/>
              <w:rPr>
                <w:sz w:val="18"/>
              </w:rPr>
            </w:pPr>
          </w:p>
        </w:tc>
        <w:tc>
          <w:tcPr>
            <w:tcW w:w="3118" w:type="dxa"/>
            <w:vMerge/>
          </w:tcPr>
          <w:p w:rsidR="00922633" w:rsidRDefault="00922633" w:rsidP="004B5DFF"/>
        </w:tc>
        <w:tc>
          <w:tcPr>
            <w:tcW w:w="3260" w:type="dxa"/>
          </w:tcPr>
          <w:p w:rsidR="00922633" w:rsidRDefault="00922633" w:rsidP="004B5DFF">
            <w:r>
              <w:rPr>
                <w:rFonts w:hint="eastAsia"/>
              </w:rPr>
              <w:t>どんなに障がいのある・なし…</w:t>
            </w:r>
          </w:p>
          <w:p w:rsidR="00922633" w:rsidRDefault="00922633" w:rsidP="004B5DFF"/>
          <w:p w:rsidR="00922633" w:rsidRDefault="00922633" w:rsidP="004B5DFF">
            <w:r>
              <w:rPr>
                <w:rFonts w:hint="eastAsia"/>
              </w:rPr>
              <w:t>●日常生活の中に埋め込まれている本人の…</w:t>
            </w:r>
          </w:p>
          <w:p w:rsidR="00922633" w:rsidRDefault="00922633" w:rsidP="004B5DFF"/>
          <w:p w:rsidR="00922633" w:rsidRDefault="00922633" w:rsidP="004B5DFF">
            <w:r>
              <w:rPr>
                <w:rFonts w:hint="eastAsia"/>
              </w:rPr>
              <w:t>●表情や感情、行動に関する記録などの…</w:t>
            </w:r>
          </w:p>
        </w:tc>
        <w:tc>
          <w:tcPr>
            <w:tcW w:w="7655" w:type="dxa"/>
          </w:tcPr>
          <w:p w:rsidR="00922633" w:rsidRDefault="00922633" w:rsidP="004B5DFF">
            <w:r>
              <w:rPr>
                <w:rFonts w:hint="eastAsia"/>
              </w:rPr>
              <w:t>重い障がいがあっても必ず考えを持ち、意思・意向や感情・気持ちがあることを前提に、日常生活の中に埋め込まれてしまった本人の意思のありどころに関心を寄せて、「本人は何を伝えようとしているのか？何が意向なのか？どういう気持ちでいるのか？」を表情や感情、行動に関する記録としてまとめ、情報を積み上げて、今までの生活史、人間関係などから得られた情報とあわせもって、その根拠を明確にしていくことが、障がい者の意思のありどころを探すことにおいて、非常に大切になる。</w:t>
            </w:r>
          </w:p>
          <w:p w:rsidR="00922633" w:rsidRDefault="00922633" w:rsidP="00A275A1">
            <w:r>
              <w:rPr>
                <w:rFonts w:hint="eastAsia"/>
              </w:rPr>
              <w:t>その意味では、アセスメントはフェースシートやアセスメント表に書いてある記述だけではなく、「目の前にいる利用者と共に支援を一緒にやっていく中でアセスメントをしていくことを大切にしていただきたい」と思う。</w:t>
            </w:r>
          </w:p>
        </w:tc>
      </w:tr>
      <w:tr w:rsidR="00922633" w:rsidTr="004E3EDF">
        <w:tc>
          <w:tcPr>
            <w:tcW w:w="851" w:type="dxa"/>
            <w:vMerge w:val="restart"/>
          </w:tcPr>
          <w:p w:rsidR="00922633" w:rsidRPr="0067433E" w:rsidRDefault="00922633" w:rsidP="000E073F">
            <w:pPr>
              <w:jc w:val="center"/>
              <w:rPr>
                <w:sz w:val="18"/>
              </w:rPr>
            </w:pPr>
            <w:r w:rsidRPr="0067433E">
              <w:rPr>
                <w:sz w:val="18"/>
              </w:rPr>
              <w:t>P</w:t>
            </w:r>
            <w:r w:rsidRPr="0067433E">
              <w:rPr>
                <w:rFonts w:hint="eastAsia"/>
                <w:sz w:val="18"/>
              </w:rPr>
              <w:t>2</w:t>
            </w:r>
          </w:p>
          <w:p w:rsidR="00922633" w:rsidRPr="0067433E" w:rsidRDefault="00922633" w:rsidP="000E073F">
            <w:pPr>
              <w:jc w:val="center"/>
              <w:rPr>
                <w:sz w:val="18"/>
              </w:rPr>
            </w:pPr>
            <w:r w:rsidRPr="0067433E">
              <w:rPr>
                <w:rFonts w:hint="eastAsia"/>
                <w:sz w:val="18"/>
              </w:rPr>
              <w:t>右下</w:t>
            </w:r>
          </w:p>
        </w:tc>
        <w:tc>
          <w:tcPr>
            <w:tcW w:w="3118" w:type="dxa"/>
            <w:vMerge w:val="restart"/>
          </w:tcPr>
          <w:p w:rsidR="00922633" w:rsidRDefault="00922633" w:rsidP="004B5DFF">
            <w:r>
              <w:rPr>
                <w:rFonts w:hint="eastAsia"/>
              </w:rPr>
              <w:t>意思決定支援におけるアセスメント</w:t>
            </w:r>
          </w:p>
        </w:tc>
        <w:tc>
          <w:tcPr>
            <w:tcW w:w="3260" w:type="dxa"/>
          </w:tcPr>
          <w:p w:rsidR="00922633" w:rsidRDefault="00922633" w:rsidP="004B5DFF">
            <w:r>
              <w:rPr>
                <w:rFonts w:hint="eastAsia"/>
              </w:rPr>
              <w:t>◆意思決定の材料　選択肢が質量とも少ない</w:t>
            </w:r>
          </w:p>
        </w:tc>
        <w:tc>
          <w:tcPr>
            <w:tcW w:w="7655" w:type="dxa"/>
          </w:tcPr>
          <w:p w:rsidR="00922633" w:rsidRDefault="00922633" w:rsidP="004B5DFF">
            <w:r>
              <w:rPr>
                <w:rFonts w:hint="eastAsia"/>
              </w:rPr>
              <w:t>選択肢を抽出する、探すことがとても大事。あえて選択肢を増やしていって、利用者の反応を見ていく。</w:t>
            </w:r>
          </w:p>
        </w:tc>
      </w:tr>
      <w:tr w:rsidR="00922633" w:rsidRPr="000B3032" w:rsidTr="004E3EDF">
        <w:tc>
          <w:tcPr>
            <w:tcW w:w="851" w:type="dxa"/>
            <w:vMerge/>
          </w:tcPr>
          <w:p w:rsidR="00922633" w:rsidRPr="0067433E" w:rsidRDefault="00922633" w:rsidP="000E073F">
            <w:pPr>
              <w:jc w:val="center"/>
              <w:rPr>
                <w:sz w:val="18"/>
              </w:rPr>
            </w:pPr>
          </w:p>
        </w:tc>
        <w:tc>
          <w:tcPr>
            <w:tcW w:w="3118" w:type="dxa"/>
            <w:vMerge/>
          </w:tcPr>
          <w:p w:rsidR="00922633" w:rsidRDefault="00922633" w:rsidP="004B5DFF"/>
        </w:tc>
        <w:tc>
          <w:tcPr>
            <w:tcW w:w="3260" w:type="dxa"/>
          </w:tcPr>
          <w:p w:rsidR="00922633" w:rsidRDefault="00922633" w:rsidP="004B5DFF">
            <w:r>
              <w:rPr>
                <w:rFonts w:hint="eastAsia"/>
              </w:rPr>
              <w:t>◆意思伝達の手段　本人に合う手段が開発されていない</w:t>
            </w:r>
          </w:p>
        </w:tc>
        <w:tc>
          <w:tcPr>
            <w:tcW w:w="7655" w:type="dxa"/>
          </w:tcPr>
          <w:p w:rsidR="00922633" w:rsidRDefault="00922633" w:rsidP="000B3032">
            <w:r>
              <w:rPr>
                <w:rFonts w:hint="eastAsia"/>
              </w:rPr>
              <w:t>会話ができない、コミュニケーションができないのは、私とあなたの了解性がとれるツールがないということ。</w:t>
            </w:r>
          </w:p>
        </w:tc>
      </w:tr>
      <w:tr w:rsidR="00922633" w:rsidRPr="000B3032" w:rsidTr="004E3EDF">
        <w:tc>
          <w:tcPr>
            <w:tcW w:w="851" w:type="dxa"/>
            <w:vMerge/>
          </w:tcPr>
          <w:p w:rsidR="00922633" w:rsidRPr="0067433E" w:rsidRDefault="00922633" w:rsidP="000E073F">
            <w:pPr>
              <w:jc w:val="center"/>
              <w:rPr>
                <w:sz w:val="18"/>
              </w:rPr>
            </w:pPr>
          </w:p>
        </w:tc>
        <w:tc>
          <w:tcPr>
            <w:tcW w:w="3118" w:type="dxa"/>
            <w:vMerge/>
          </w:tcPr>
          <w:p w:rsidR="00922633" w:rsidRDefault="00922633" w:rsidP="004B5DFF"/>
        </w:tc>
        <w:tc>
          <w:tcPr>
            <w:tcW w:w="3260" w:type="dxa"/>
          </w:tcPr>
          <w:p w:rsidR="00922633" w:rsidRDefault="00922633" w:rsidP="004B5DFF">
            <w:r>
              <w:rPr>
                <w:rFonts w:hint="eastAsia"/>
              </w:rPr>
              <w:t>◆意思表明の機会　質量とも少ない、本人の状況と合わない</w:t>
            </w:r>
          </w:p>
        </w:tc>
        <w:tc>
          <w:tcPr>
            <w:tcW w:w="7655" w:type="dxa"/>
          </w:tcPr>
          <w:p w:rsidR="00922633" w:rsidRDefault="00922633" w:rsidP="000B3032">
            <w:r>
              <w:rPr>
                <w:rFonts w:hint="eastAsia"/>
              </w:rPr>
              <w:t>本人が意思表明をしないのではなく、「意思表明をする土台を私たちは信頼関係の中で作ってきたのか？失敗を共有する環境があったのか？そして本当に本人たちの言葉を聞いているのか？をもう</w:t>
            </w:r>
            <w:r>
              <w:rPr>
                <w:rFonts w:hint="eastAsia"/>
              </w:rPr>
              <w:t>1</w:t>
            </w:r>
            <w:r>
              <w:rPr>
                <w:rFonts w:hint="eastAsia"/>
              </w:rPr>
              <w:t>回行動支援の中で確認していく」こともアセスメントと言える。</w:t>
            </w:r>
          </w:p>
        </w:tc>
      </w:tr>
      <w:tr w:rsidR="00922633" w:rsidTr="004E3EDF">
        <w:tc>
          <w:tcPr>
            <w:tcW w:w="851" w:type="dxa"/>
            <w:vMerge/>
          </w:tcPr>
          <w:p w:rsidR="00922633" w:rsidRPr="0067433E" w:rsidRDefault="00922633" w:rsidP="004B5DFF">
            <w:pPr>
              <w:jc w:val="center"/>
              <w:rPr>
                <w:sz w:val="18"/>
              </w:rPr>
            </w:pPr>
          </w:p>
        </w:tc>
        <w:tc>
          <w:tcPr>
            <w:tcW w:w="3118" w:type="dxa"/>
            <w:vMerge/>
          </w:tcPr>
          <w:p w:rsidR="00922633" w:rsidRDefault="00922633" w:rsidP="004B5DFF"/>
        </w:tc>
        <w:tc>
          <w:tcPr>
            <w:tcW w:w="3260" w:type="dxa"/>
          </w:tcPr>
          <w:p w:rsidR="00922633" w:rsidRDefault="00922633" w:rsidP="004B5DFF">
            <w:r>
              <w:rPr>
                <w:rFonts w:hint="eastAsia"/>
              </w:rPr>
              <w:t>◆意向実現の機会　実感できる体験、経験が少ない</w:t>
            </w:r>
          </w:p>
        </w:tc>
        <w:tc>
          <w:tcPr>
            <w:tcW w:w="7655" w:type="dxa"/>
          </w:tcPr>
          <w:p w:rsidR="00922633" w:rsidRDefault="00922633" w:rsidP="001D1B2D">
            <w:r>
              <w:rPr>
                <w:rFonts w:hint="eastAsia"/>
              </w:rPr>
              <w:t>実感できる体験、経験を一緒にしてきたのか、ぜひそのことも考えていただきたいと思う。</w:t>
            </w:r>
          </w:p>
        </w:tc>
      </w:tr>
      <w:tr w:rsidR="00922633" w:rsidTr="004E3EDF">
        <w:tc>
          <w:tcPr>
            <w:tcW w:w="851" w:type="dxa"/>
            <w:vMerge/>
          </w:tcPr>
          <w:p w:rsidR="00922633" w:rsidRPr="0067433E" w:rsidRDefault="00922633" w:rsidP="004B5DFF">
            <w:pPr>
              <w:jc w:val="center"/>
              <w:rPr>
                <w:sz w:val="18"/>
              </w:rPr>
            </w:pPr>
          </w:p>
        </w:tc>
        <w:tc>
          <w:tcPr>
            <w:tcW w:w="3118" w:type="dxa"/>
            <w:vMerge/>
          </w:tcPr>
          <w:p w:rsidR="00922633" w:rsidRDefault="00922633" w:rsidP="004B5DFF"/>
        </w:tc>
        <w:tc>
          <w:tcPr>
            <w:tcW w:w="3260" w:type="dxa"/>
          </w:tcPr>
          <w:p w:rsidR="00922633" w:rsidRDefault="00922633" w:rsidP="004B5DFF">
            <w:r>
              <w:rPr>
                <w:rFonts w:hint="eastAsia"/>
              </w:rPr>
              <w:t>◆支援者側のスキル　コミュニケーション・環境・材料が不十分</w:t>
            </w:r>
          </w:p>
        </w:tc>
        <w:tc>
          <w:tcPr>
            <w:tcW w:w="7655" w:type="dxa"/>
          </w:tcPr>
          <w:p w:rsidR="00922633" w:rsidRDefault="00922633" w:rsidP="004B5DFF">
            <w:r>
              <w:rPr>
                <w:rFonts w:hint="eastAsia"/>
              </w:rPr>
              <w:t>支援者側からコミュニケーションや環境、材料の提供がきちんとできていたのか。そうしたことを検討するのもアセスメントである。</w:t>
            </w:r>
          </w:p>
          <w:p w:rsidR="00922633" w:rsidRDefault="00922633" w:rsidP="004B5DFF">
            <w:r>
              <w:rPr>
                <w:rFonts w:hint="eastAsia"/>
              </w:rPr>
              <w:t>私たちはどうしても利用者のできないことに着目するが、果たして私たちはこうした意思決定支援における支援の材料をきちんと提供し、適正な支援をしてきたか、もう一度考えていただきたい。</w:t>
            </w:r>
          </w:p>
        </w:tc>
      </w:tr>
      <w:tr w:rsidR="00922633" w:rsidTr="004E3EDF">
        <w:tc>
          <w:tcPr>
            <w:tcW w:w="851" w:type="dxa"/>
            <w:vMerge/>
          </w:tcPr>
          <w:p w:rsidR="00922633" w:rsidRPr="0067433E" w:rsidRDefault="00922633" w:rsidP="004B5DFF">
            <w:pPr>
              <w:jc w:val="center"/>
              <w:rPr>
                <w:sz w:val="18"/>
              </w:rPr>
            </w:pPr>
          </w:p>
        </w:tc>
        <w:tc>
          <w:tcPr>
            <w:tcW w:w="3118" w:type="dxa"/>
            <w:vMerge/>
          </w:tcPr>
          <w:p w:rsidR="00922633" w:rsidRDefault="00922633" w:rsidP="004B5DFF"/>
        </w:tc>
        <w:tc>
          <w:tcPr>
            <w:tcW w:w="3260" w:type="dxa"/>
          </w:tcPr>
          <w:p w:rsidR="00922633" w:rsidRDefault="00922633" w:rsidP="004B5DFF">
            <w:r>
              <w:rPr>
                <w:rFonts w:hint="eastAsia"/>
              </w:rPr>
              <w:t>コミュニケーション　意思を読み取るスキル・機会</w:t>
            </w:r>
          </w:p>
        </w:tc>
        <w:tc>
          <w:tcPr>
            <w:tcW w:w="7655" w:type="dxa"/>
          </w:tcPr>
          <w:p w:rsidR="00922633" w:rsidRDefault="00922633" w:rsidP="004B5DFF">
            <w:r w:rsidRPr="003C6343">
              <w:rPr>
                <w:rFonts w:hint="eastAsia"/>
              </w:rPr>
              <w:t>コミュニケーション</w:t>
            </w:r>
            <w:r>
              <w:rPr>
                <w:rFonts w:hint="eastAsia"/>
              </w:rPr>
              <w:t>、</w:t>
            </w:r>
            <w:r w:rsidRPr="003C6343">
              <w:rPr>
                <w:rFonts w:hint="eastAsia"/>
              </w:rPr>
              <w:t>意思を読み取るスキル・機会</w:t>
            </w:r>
            <w:r>
              <w:rPr>
                <w:rFonts w:hint="eastAsia"/>
              </w:rPr>
              <w:t>、こうしたものを私たちはもう一度再確認していきたいと思う。</w:t>
            </w:r>
          </w:p>
        </w:tc>
      </w:tr>
    </w:tbl>
    <w:p w:rsidR="00FE128D" w:rsidRPr="00A77D1B" w:rsidRDefault="00FE128D"/>
    <w:sectPr w:rsidR="00FE128D" w:rsidRPr="00A77D1B" w:rsidSect="00F325B7">
      <w:headerReference w:type="default" r:id="rId8"/>
      <w:footerReference w:type="default" r:id="rId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347" w:rsidRDefault="006A5347" w:rsidP="00F325B7">
      <w:r>
        <w:separator/>
      </w:r>
    </w:p>
  </w:endnote>
  <w:endnote w:type="continuationSeparator" w:id="0">
    <w:p w:rsidR="006A5347" w:rsidRDefault="006A5347" w:rsidP="00F3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864204"/>
      <w:docPartObj>
        <w:docPartGallery w:val="Page Numbers (Bottom of Page)"/>
        <w:docPartUnique/>
      </w:docPartObj>
    </w:sdtPr>
    <w:sdtEndPr/>
    <w:sdtContent>
      <w:p w:rsidR="00DF2576" w:rsidRDefault="00DF2576">
        <w:pPr>
          <w:pStyle w:val="a6"/>
          <w:jc w:val="center"/>
        </w:pPr>
        <w:r>
          <w:fldChar w:fldCharType="begin"/>
        </w:r>
        <w:r>
          <w:instrText>PAGE   \* MERGEFORMAT</w:instrText>
        </w:r>
        <w:r>
          <w:fldChar w:fldCharType="separate"/>
        </w:r>
        <w:r w:rsidR="006D687D" w:rsidRPr="006D687D">
          <w:rPr>
            <w:noProof/>
            <w:lang w:val="ja-JP"/>
          </w:rPr>
          <w:t>5</w:t>
        </w:r>
        <w:r>
          <w:fldChar w:fldCharType="end"/>
        </w:r>
      </w:p>
    </w:sdtContent>
  </w:sdt>
  <w:p w:rsidR="00DF2576" w:rsidRDefault="00DF25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347" w:rsidRDefault="006A5347" w:rsidP="00F325B7">
      <w:r>
        <w:separator/>
      </w:r>
    </w:p>
  </w:footnote>
  <w:footnote w:type="continuationSeparator" w:id="0">
    <w:p w:rsidR="006A5347" w:rsidRDefault="006A5347" w:rsidP="00F32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881" w:rsidRDefault="00155881">
    <w:pPr>
      <w:pStyle w:val="a4"/>
    </w:pPr>
    <w:r>
      <w:ptab w:relativeTo="margin" w:alignment="center" w:leader="none"/>
    </w:r>
    <w:r>
      <w:ptab w:relativeTo="margin" w:alignment="right" w:leader="none"/>
    </w:r>
    <w:r w:rsidRPr="00155881">
      <w:rPr>
        <w:rFonts w:hint="eastAsia"/>
        <w:sz w:val="16"/>
        <w:szCs w:val="16"/>
      </w:rPr>
      <w:t>サポーターズ・カレッジ　動画テロップ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AB59E1"/>
    <w:multiLevelType w:val="hybridMultilevel"/>
    <w:tmpl w:val="5CAA4DC2"/>
    <w:lvl w:ilvl="0" w:tplc="25C2C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58"/>
    <w:rsid w:val="000010B4"/>
    <w:rsid w:val="00014603"/>
    <w:rsid w:val="000318E3"/>
    <w:rsid w:val="00052B34"/>
    <w:rsid w:val="000649AA"/>
    <w:rsid w:val="0007128D"/>
    <w:rsid w:val="00080FBE"/>
    <w:rsid w:val="000913DA"/>
    <w:rsid w:val="00095F23"/>
    <w:rsid w:val="00097356"/>
    <w:rsid w:val="000B3032"/>
    <w:rsid w:val="000B4D55"/>
    <w:rsid w:val="000C5108"/>
    <w:rsid w:val="000D4668"/>
    <w:rsid w:val="000D5E34"/>
    <w:rsid w:val="000E073F"/>
    <w:rsid w:val="000E4949"/>
    <w:rsid w:val="000F0758"/>
    <w:rsid w:val="000F5AE0"/>
    <w:rsid w:val="000F7BC8"/>
    <w:rsid w:val="00103219"/>
    <w:rsid w:val="001129C9"/>
    <w:rsid w:val="00130E8B"/>
    <w:rsid w:val="0013661E"/>
    <w:rsid w:val="0015163F"/>
    <w:rsid w:val="00155881"/>
    <w:rsid w:val="00163405"/>
    <w:rsid w:val="00184FE7"/>
    <w:rsid w:val="001909DB"/>
    <w:rsid w:val="00193191"/>
    <w:rsid w:val="001A05ED"/>
    <w:rsid w:val="001B4EAB"/>
    <w:rsid w:val="001D1B2D"/>
    <w:rsid w:val="001F10BF"/>
    <w:rsid w:val="001F41F7"/>
    <w:rsid w:val="001F5673"/>
    <w:rsid w:val="001F77A2"/>
    <w:rsid w:val="001F7865"/>
    <w:rsid w:val="00201AE8"/>
    <w:rsid w:val="002128F3"/>
    <w:rsid w:val="00226801"/>
    <w:rsid w:val="0023590F"/>
    <w:rsid w:val="00240E95"/>
    <w:rsid w:val="00244488"/>
    <w:rsid w:val="00267476"/>
    <w:rsid w:val="002716AC"/>
    <w:rsid w:val="00272494"/>
    <w:rsid w:val="00281E5D"/>
    <w:rsid w:val="00286B2B"/>
    <w:rsid w:val="00295BFF"/>
    <w:rsid w:val="002A0261"/>
    <w:rsid w:val="002A4CD7"/>
    <w:rsid w:val="002A4D0C"/>
    <w:rsid w:val="002A5A79"/>
    <w:rsid w:val="002B45AF"/>
    <w:rsid w:val="002E64F2"/>
    <w:rsid w:val="002E74DC"/>
    <w:rsid w:val="003172CF"/>
    <w:rsid w:val="00317571"/>
    <w:rsid w:val="00342FCF"/>
    <w:rsid w:val="00350C85"/>
    <w:rsid w:val="003615FD"/>
    <w:rsid w:val="00365790"/>
    <w:rsid w:val="00375B8D"/>
    <w:rsid w:val="00387255"/>
    <w:rsid w:val="003A5648"/>
    <w:rsid w:val="003B7533"/>
    <w:rsid w:val="003C5268"/>
    <w:rsid w:val="003C6343"/>
    <w:rsid w:val="003E2687"/>
    <w:rsid w:val="003F0CC3"/>
    <w:rsid w:val="003F7BD7"/>
    <w:rsid w:val="004430BA"/>
    <w:rsid w:val="00464A84"/>
    <w:rsid w:val="0048189D"/>
    <w:rsid w:val="0048300D"/>
    <w:rsid w:val="00483909"/>
    <w:rsid w:val="00485F6B"/>
    <w:rsid w:val="0049331B"/>
    <w:rsid w:val="004B5DFF"/>
    <w:rsid w:val="004B6CFB"/>
    <w:rsid w:val="004C1C4E"/>
    <w:rsid w:val="004D0398"/>
    <w:rsid w:val="004D68DB"/>
    <w:rsid w:val="004E0017"/>
    <w:rsid w:val="004E3EDF"/>
    <w:rsid w:val="004F5558"/>
    <w:rsid w:val="005018D7"/>
    <w:rsid w:val="005169C4"/>
    <w:rsid w:val="00545360"/>
    <w:rsid w:val="00572693"/>
    <w:rsid w:val="00572896"/>
    <w:rsid w:val="00580922"/>
    <w:rsid w:val="00587ADB"/>
    <w:rsid w:val="005A5F69"/>
    <w:rsid w:val="005B5AB5"/>
    <w:rsid w:val="005C3AB4"/>
    <w:rsid w:val="005C756C"/>
    <w:rsid w:val="005E0645"/>
    <w:rsid w:val="00600EF0"/>
    <w:rsid w:val="00607A06"/>
    <w:rsid w:val="0062286A"/>
    <w:rsid w:val="00625A2F"/>
    <w:rsid w:val="006373DC"/>
    <w:rsid w:val="00655FD7"/>
    <w:rsid w:val="00664E5B"/>
    <w:rsid w:val="00667450"/>
    <w:rsid w:val="00667ACB"/>
    <w:rsid w:val="0067095A"/>
    <w:rsid w:val="0067433E"/>
    <w:rsid w:val="006826C2"/>
    <w:rsid w:val="006849DF"/>
    <w:rsid w:val="00685D64"/>
    <w:rsid w:val="006A5347"/>
    <w:rsid w:val="006A59F1"/>
    <w:rsid w:val="006B2DC7"/>
    <w:rsid w:val="006C03F8"/>
    <w:rsid w:val="006D4CF2"/>
    <w:rsid w:val="006D687D"/>
    <w:rsid w:val="006E7B0E"/>
    <w:rsid w:val="006F4F80"/>
    <w:rsid w:val="00716285"/>
    <w:rsid w:val="00717FFA"/>
    <w:rsid w:val="0073040B"/>
    <w:rsid w:val="007375B2"/>
    <w:rsid w:val="00742EDB"/>
    <w:rsid w:val="00745B28"/>
    <w:rsid w:val="0075188F"/>
    <w:rsid w:val="007614FA"/>
    <w:rsid w:val="0077259F"/>
    <w:rsid w:val="00776371"/>
    <w:rsid w:val="007805F0"/>
    <w:rsid w:val="00785AAA"/>
    <w:rsid w:val="00786681"/>
    <w:rsid w:val="0078697E"/>
    <w:rsid w:val="007A0560"/>
    <w:rsid w:val="007B315A"/>
    <w:rsid w:val="007C27AA"/>
    <w:rsid w:val="007C3A27"/>
    <w:rsid w:val="007C3E56"/>
    <w:rsid w:val="007D1717"/>
    <w:rsid w:val="007E66EB"/>
    <w:rsid w:val="007F37FC"/>
    <w:rsid w:val="00802A48"/>
    <w:rsid w:val="0083281B"/>
    <w:rsid w:val="00872067"/>
    <w:rsid w:val="00873DAA"/>
    <w:rsid w:val="00892316"/>
    <w:rsid w:val="008A37A5"/>
    <w:rsid w:val="008A6BFB"/>
    <w:rsid w:val="008B4B96"/>
    <w:rsid w:val="008B4CBF"/>
    <w:rsid w:val="008C0379"/>
    <w:rsid w:val="008D0CB8"/>
    <w:rsid w:val="008D440D"/>
    <w:rsid w:val="008E3E2E"/>
    <w:rsid w:val="00912319"/>
    <w:rsid w:val="00912710"/>
    <w:rsid w:val="009225DC"/>
    <w:rsid w:val="00922633"/>
    <w:rsid w:val="00931A89"/>
    <w:rsid w:val="00931C52"/>
    <w:rsid w:val="009433FB"/>
    <w:rsid w:val="00964D54"/>
    <w:rsid w:val="00990A01"/>
    <w:rsid w:val="00993BB2"/>
    <w:rsid w:val="0099517A"/>
    <w:rsid w:val="009C47E3"/>
    <w:rsid w:val="009E7045"/>
    <w:rsid w:val="009F3278"/>
    <w:rsid w:val="00A2246A"/>
    <w:rsid w:val="00A275A1"/>
    <w:rsid w:val="00A33C62"/>
    <w:rsid w:val="00A4438E"/>
    <w:rsid w:val="00A52C8B"/>
    <w:rsid w:val="00A77D1B"/>
    <w:rsid w:val="00A86472"/>
    <w:rsid w:val="00AA3EAE"/>
    <w:rsid w:val="00AA4A4D"/>
    <w:rsid w:val="00AA539F"/>
    <w:rsid w:val="00AA553D"/>
    <w:rsid w:val="00AC0759"/>
    <w:rsid w:val="00AE1CBC"/>
    <w:rsid w:val="00AF0ACA"/>
    <w:rsid w:val="00AF24A6"/>
    <w:rsid w:val="00AF504F"/>
    <w:rsid w:val="00B03FB8"/>
    <w:rsid w:val="00B1732B"/>
    <w:rsid w:val="00B559FA"/>
    <w:rsid w:val="00B70562"/>
    <w:rsid w:val="00B72400"/>
    <w:rsid w:val="00B755B2"/>
    <w:rsid w:val="00B87433"/>
    <w:rsid w:val="00B9482E"/>
    <w:rsid w:val="00B97794"/>
    <w:rsid w:val="00BB7C0E"/>
    <w:rsid w:val="00C00F03"/>
    <w:rsid w:val="00C23115"/>
    <w:rsid w:val="00C23BA1"/>
    <w:rsid w:val="00C40C72"/>
    <w:rsid w:val="00C53CD8"/>
    <w:rsid w:val="00C557D7"/>
    <w:rsid w:val="00C6795C"/>
    <w:rsid w:val="00C75C60"/>
    <w:rsid w:val="00CB5DCD"/>
    <w:rsid w:val="00CC32B8"/>
    <w:rsid w:val="00CC456A"/>
    <w:rsid w:val="00CE58C7"/>
    <w:rsid w:val="00D061D0"/>
    <w:rsid w:val="00D11F44"/>
    <w:rsid w:val="00D12EF5"/>
    <w:rsid w:val="00D20CF6"/>
    <w:rsid w:val="00D308F9"/>
    <w:rsid w:val="00D32D20"/>
    <w:rsid w:val="00D361C4"/>
    <w:rsid w:val="00D43A26"/>
    <w:rsid w:val="00D53514"/>
    <w:rsid w:val="00DD0ECD"/>
    <w:rsid w:val="00DD4A63"/>
    <w:rsid w:val="00DE34DF"/>
    <w:rsid w:val="00DE778A"/>
    <w:rsid w:val="00DF2576"/>
    <w:rsid w:val="00DF5602"/>
    <w:rsid w:val="00DF70A5"/>
    <w:rsid w:val="00E12DDE"/>
    <w:rsid w:val="00E344E0"/>
    <w:rsid w:val="00E3510D"/>
    <w:rsid w:val="00E41EAC"/>
    <w:rsid w:val="00E47EFA"/>
    <w:rsid w:val="00E507D2"/>
    <w:rsid w:val="00E54498"/>
    <w:rsid w:val="00E66F9C"/>
    <w:rsid w:val="00E67B9B"/>
    <w:rsid w:val="00E70256"/>
    <w:rsid w:val="00E91F58"/>
    <w:rsid w:val="00E92CAF"/>
    <w:rsid w:val="00EA646E"/>
    <w:rsid w:val="00EB6D72"/>
    <w:rsid w:val="00EC254E"/>
    <w:rsid w:val="00EC2E37"/>
    <w:rsid w:val="00EC647E"/>
    <w:rsid w:val="00ED74D2"/>
    <w:rsid w:val="00EF07E4"/>
    <w:rsid w:val="00F11D68"/>
    <w:rsid w:val="00F24132"/>
    <w:rsid w:val="00F2790E"/>
    <w:rsid w:val="00F325B7"/>
    <w:rsid w:val="00F334DE"/>
    <w:rsid w:val="00F56A61"/>
    <w:rsid w:val="00F64B91"/>
    <w:rsid w:val="00F672D2"/>
    <w:rsid w:val="00F73300"/>
    <w:rsid w:val="00F815D5"/>
    <w:rsid w:val="00F857CD"/>
    <w:rsid w:val="00F86AF7"/>
    <w:rsid w:val="00F90C5F"/>
    <w:rsid w:val="00F95E34"/>
    <w:rsid w:val="00FA5B30"/>
    <w:rsid w:val="00FB00FB"/>
    <w:rsid w:val="00FB1DFD"/>
    <w:rsid w:val="00FE1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09550185-84FE-4E30-9100-16F65687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5B7"/>
    <w:pPr>
      <w:tabs>
        <w:tab w:val="center" w:pos="4252"/>
        <w:tab w:val="right" w:pos="8504"/>
      </w:tabs>
      <w:snapToGrid w:val="0"/>
    </w:pPr>
  </w:style>
  <w:style w:type="character" w:customStyle="1" w:styleId="a5">
    <w:name w:val="ヘッダー (文字)"/>
    <w:basedOn w:val="a0"/>
    <w:link w:val="a4"/>
    <w:uiPriority w:val="99"/>
    <w:rsid w:val="00F325B7"/>
  </w:style>
  <w:style w:type="paragraph" w:styleId="a6">
    <w:name w:val="footer"/>
    <w:basedOn w:val="a"/>
    <w:link w:val="a7"/>
    <w:uiPriority w:val="99"/>
    <w:unhideWhenUsed/>
    <w:rsid w:val="00F325B7"/>
    <w:pPr>
      <w:tabs>
        <w:tab w:val="center" w:pos="4252"/>
        <w:tab w:val="right" w:pos="8504"/>
      </w:tabs>
      <w:snapToGrid w:val="0"/>
    </w:pPr>
  </w:style>
  <w:style w:type="character" w:customStyle="1" w:styleId="a7">
    <w:name w:val="フッター (文字)"/>
    <w:basedOn w:val="a0"/>
    <w:link w:val="a6"/>
    <w:uiPriority w:val="99"/>
    <w:rsid w:val="00F325B7"/>
  </w:style>
  <w:style w:type="paragraph" w:styleId="a8">
    <w:name w:val="List Paragraph"/>
    <w:basedOn w:val="a"/>
    <w:uiPriority w:val="34"/>
    <w:qFormat/>
    <w:rsid w:val="009F3278"/>
    <w:pPr>
      <w:ind w:leftChars="400" w:left="840"/>
    </w:pPr>
  </w:style>
  <w:style w:type="paragraph" w:styleId="a9">
    <w:name w:val="Balloon Text"/>
    <w:basedOn w:val="a"/>
    <w:link w:val="aa"/>
    <w:uiPriority w:val="99"/>
    <w:semiHidden/>
    <w:unhideWhenUsed/>
    <w:rsid w:val="00ED74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74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A760D-02CF-4FB2-AF7A-E4D9050A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5</Pages>
  <Words>601</Words>
  <Characters>3430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NPO人材開発機構</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高木 恭子</dc:creator>
  <cp:lastModifiedBy>bsmdaw2vuwakwak.com</cp:lastModifiedBy>
  <cp:revision>87</cp:revision>
  <cp:lastPrinted>2018-12-07T05:13:00Z</cp:lastPrinted>
  <dcterms:created xsi:type="dcterms:W3CDTF">2019-12-30T14:27:00Z</dcterms:created>
  <dcterms:modified xsi:type="dcterms:W3CDTF">2020-01-07T14:34:00Z</dcterms:modified>
</cp:coreProperties>
</file>