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67" w:rsidRPr="00155881" w:rsidRDefault="0083281B" w:rsidP="00155881">
      <w:pPr>
        <w:jc w:val="center"/>
        <w:rPr>
          <w:b/>
        </w:rPr>
      </w:pPr>
      <w:r>
        <w:rPr>
          <w:rFonts w:hint="eastAsia"/>
          <w:b/>
        </w:rPr>
        <w:t>福祉事業所の</w:t>
      </w:r>
      <w:r>
        <w:rPr>
          <w:rFonts w:hint="eastAsia"/>
          <w:b/>
        </w:rPr>
        <w:t>BCP</w:t>
      </w:r>
      <w:r>
        <w:rPr>
          <w:rFonts w:hint="eastAsia"/>
          <w:b/>
        </w:rPr>
        <w:t>と</w:t>
      </w:r>
      <w:r>
        <w:rPr>
          <w:rFonts w:hint="eastAsia"/>
          <w:b/>
        </w:rPr>
        <w:t>BCM</w:t>
      </w:r>
      <w:r w:rsidR="00872067" w:rsidRPr="00155881">
        <w:rPr>
          <w:rFonts w:hint="eastAsia"/>
          <w:b/>
        </w:rPr>
        <w:t xml:space="preserve">　第</w:t>
      </w:r>
      <w:r w:rsidR="007A3C3B">
        <w:rPr>
          <w:rFonts w:hint="eastAsia"/>
          <w:b/>
        </w:rPr>
        <w:t>３</w:t>
      </w:r>
      <w:r w:rsidR="00872067" w:rsidRPr="00155881">
        <w:rPr>
          <w:rFonts w:hint="eastAsia"/>
          <w:b/>
        </w:rPr>
        <w:t>回「</w:t>
      </w:r>
      <w:r w:rsidR="007A3C3B">
        <w:rPr>
          <w:rFonts w:hint="eastAsia"/>
          <w:b/>
        </w:rPr>
        <w:t>目標設定</w:t>
      </w:r>
      <w:r w:rsidR="00872067" w:rsidRPr="00155881">
        <w:rPr>
          <w:rFonts w:hint="eastAsia"/>
          <w:b/>
        </w:rPr>
        <w:t>」</w:t>
      </w:r>
      <w:r w:rsidR="006C03F8" w:rsidRPr="006C03F8">
        <w:rPr>
          <w:b/>
        </w:rPr>
        <w:t>01</w:t>
      </w:r>
      <w:r w:rsidR="007A3C3B">
        <w:rPr>
          <w:rFonts w:hint="eastAsia"/>
          <w:b/>
        </w:rPr>
        <w:t>191003</w:t>
      </w:r>
      <w:r>
        <w:rPr>
          <w:b/>
        </w:rPr>
        <w:t>w</w:t>
      </w:r>
      <w:r>
        <w:rPr>
          <w:rFonts w:hint="eastAsia"/>
          <w:b/>
        </w:rPr>
        <w:t>h</w:t>
      </w:r>
      <w:r w:rsidR="006C03F8" w:rsidRPr="006C03F8">
        <w:rPr>
          <w:b/>
        </w:rPr>
        <w:t>j</w:t>
      </w:r>
    </w:p>
    <w:tbl>
      <w:tblPr>
        <w:tblStyle w:val="a3"/>
        <w:tblW w:w="0" w:type="auto"/>
        <w:tblInd w:w="250" w:type="dxa"/>
        <w:tblLook w:val="04A0" w:firstRow="1" w:lastRow="0" w:firstColumn="1" w:lastColumn="0" w:noHBand="0" w:noVBand="1"/>
      </w:tblPr>
      <w:tblGrid>
        <w:gridCol w:w="851"/>
        <w:gridCol w:w="3118"/>
        <w:gridCol w:w="3260"/>
        <w:gridCol w:w="7655"/>
      </w:tblGrid>
      <w:tr w:rsidR="00872067" w:rsidTr="00872067">
        <w:tc>
          <w:tcPr>
            <w:tcW w:w="851" w:type="dxa"/>
            <w:vAlign w:val="center"/>
          </w:tcPr>
          <w:p w:rsidR="00872067" w:rsidRPr="00081CB9" w:rsidRDefault="00872067" w:rsidP="00872067">
            <w:pPr>
              <w:jc w:val="center"/>
            </w:pPr>
            <w:r w:rsidRPr="00081CB9">
              <w:rPr>
                <w:rFonts w:hint="eastAsia"/>
              </w:rPr>
              <w:t>シート＃</w:t>
            </w:r>
          </w:p>
        </w:tc>
        <w:tc>
          <w:tcPr>
            <w:tcW w:w="3118" w:type="dxa"/>
            <w:vAlign w:val="center"/>
          </w:tcPr>
          <w:p w:rsidR="00872067" w:rsidRPr="00081CB9" w:rsidRDefault="00872067" w:rsidP="00872067">
            <w:pPr>
              <w:jc w:val="center"/>
            </w:pPr>
            <w:r w:rsidRPr="00081CB9">
              <w:rPr>
                <w:rFonts w:hint="eastAsia"/>
              </w:rPr>
              <w:t>シートタイトル</w:t>
            </w:r>
          </w:p>
        </w:tc>
        <w:tc>
          <w:tcPr>
            <w:tcW w:w="3260" w:type="dxa"/>
            <w:vAlign w:val="center"/>
          </w:tcPr>
          <w:p w:rsidR="00872067" w:rsidRPr="00081CB9" w:rsidRDefault="00872067" w:rsidP="00872067">
            <w:pPr>
              <w:jc w:val="center"/>
            </w:pPr>
            <w:r w:rsidRPr="00081CB9">
              <w:rPr>
                <w:rFonts w:hint="eastAsia"/>
              </w:rPr>
              <w:t>小見出し</w:t>
            </w:r>
          </w:p>
        </w:tc>
        <w:tc>
          <w:tcPr>
            <w:tcW w:w="7655" w:type="dxa"/>
            <w:vAlign w:val="center"/>
          </w:tcPr>
          <w:p w:rsidR="00872067" w:rsidRDefault="00155881" w:rsidP="00872067">
            <w:pPr>
              <w:jc w:val="center"/>
            </w:pPr>
            <w:r w:rsidRPr="00155881">
              <w:rPr>
                <w:rFonts w:hint="eastAsia"/>
              </w:rPr>
              <w:t>要点　「」はテロップ</w:t>
            </w:r>
          </w:p>
        </w:tc>
      </w:tr>
      <w:tr w:rsidR="00F815D5" w:rsidRPr="00675348" w:rsidTr="00872067">
        <w:tc>
          <w:tcPr>
            <w:tcW w:w="851" w:type="dxa"/>
          </w:tcPr>
          <w:p w:rsidR="00F815D5" w:rsidRDefault="00155881" w:rsidP="00155881">
            <w:pPr>
              <w:jc w:val="center"/>
            </w:pPr>
            <w:r w:rsidRPr="00155881">
              <w:rPr>
                <w:rFonts w:hint="eastAsia"/>
              </w:rPr>
              <w:t>P1</w:t>
            </w:r>
          </w:p>
          <w:p w:rsidR="00981F93" w:rsidRDefault="00981F93" w:rsidP="00155881">
            <w:pPr>
              <w:jc w:val="center"/>
            </w:pPr>
            <w:r>
              <w:rPr>
                <w:rFonts w:hint="eastAsia"/>
              </w:rPr>
              <w:t>右下</w:t>
            </w:r>
          </w:p>
        </w:tc>
        <w:tc>
          <w:tcPr>
            <w:tcW w:w="3118" w:type="dxa"/>
          </w:tcPr>
          <w:p w:rsidR="00F815D5" w:rsidRDefault="00981F93">
            <w:r>
              <w:rPr>
                <w:rFonts w:hint="eastAsia"/>
              </w:rPr>
              <w:t>既存の防</w:t>
            </w:r>
            <w:bookmarkStart w:id="0" w:name="_GoBack"/>
            <w:bookmarkEnd w:id="0"/>
            <w:r>
              <w:rPr>
                <w:rFonts w:hint="eastAsia"/>
              </w:rPr>
              <w:t>災との大きな違い</w:t>
            </w:r>
          </w:p>
        </w:tc>
        <w:tc>
          <w:tcPr>
            <w:tcW w:w="3260" w:type="dxa"/>
          </w:tcPr>
          <w:p w:rsidR="00F815D5" w:rsidRDefault="00F815D5"/>
        </w:tc>
        <w:tc>
          <w:tcPr>
            <w:tcW w:w="7655" w:type="dxa"/>
          </w:tcPr>
          <w:p w:rsidR="00981F93" w:rsidRDefault="00981F93" w:rsidP="00A33C62">
            <w:r>
              <w:rPr>
                <w:rFonts w:hint="eastAsia"/>
              </w:rPr>
              <w:t>防災は、火災の避難、安否確認など、主に、起きることへの対処。</w:t>
            </w:r>
          </w:p>
          <w:p w:rsidR="00981F93" w:rsidRDefault="00981F93" w:rsidP="00A33C62">
            <w:r>
              <w:rPr>
                <w:rFonts w:hint="eastAsia"/>
              </w:rPr>
              <w:t>BCP</w:t>
            </w:r>
            <w:r>
              <w:rPr>
                <w:rFonts w:hint="eastAsia"/>
              </w:rPr>
              <w:t>は、目標を設定する。</w:t>
            </w:r>
          </w:p>
          <w:p w:rsidR="00F815D5" w:rsidRDefault="00981F93" w:rsidP="00981F93">
            <w:r>
              <w:rPr>
                <w:rFonts w:hint="eastAsia"/>
              </w:rPr>
              <w:t>事業継続計画なので、数日間、数週間、被災しながらどのように事業を継続するのか、経営資源、人や物、「あらゆるものが不足している中で、すべてを同時にすることが難しいので、目標を設定しながら優先をつけて進めていくことが、</w:t>
            </w:r>
            <w:r>
              <w:rPr>
                <w:rFonts w:hint="eastAsia"/>
              </w:rPr>
              <w:t>BCP</w:t>
            </w:r>
            <w:r>
              <w:rPr>
                <w:rFonts w:hint="eastAsia"/>
              </w:rPr>
              <w:t>の特徴になる」。</w:t>
            </w:r>
          </w:p>
        </w:tc>
      </w:tr>
      <w:tr w:rsidR="00F815D5" w:rsidTr="00872067">
        <w:tc>
          <w:tcPr>
            <w:tcW w:w="851" w:type="dxa"/>
          </w:tcPr>
          <w:p w:rsidR="00675348" w:rsidRDefault="00675348" w:rsidP="00675348">
            <w:pPr>
              <w:jc w:val="center"/>
            </w:pPr>
            <w:r>
              <w:t>P</w:t>
            </w:r>
            <w:r>
              <w:rPr>
                <w:rFonts w:hint="eastAsia"/>
              </w:rPr>
              <w:t>2</w:t>
            </w:r>
          </w:p>
          <w:p w:rsidR="00F815D5" w:rsidRDefault="00675348" w:rsidP="00675348">
            <w:pPr>
              <w:jc w:val="center"/>
            </w:pPr>
            <w:r>
              <w:rPr>
                <w:rFonts w:hint="eastAsia"/>
              </w:rPr>
              <w:t>左上</w:t>
            </w:r>
          </w:p>
        </w:tc>
        <w:tc>
          <w:tcPr>
            <w:tcW w:w="3118" w:type="dxa"/>
          </w:tcPr>
          <w:p w:rsidR="00F815D5" w:rsidRDefault="00675348">
            <w:r>
              <w:rPr>
                <w:rFonts w:hint="eastAsia"/>
              </w:rPr>
              <w:t>目標の設定</w:t>
            </w:r>
          </w:p>
        </w:tc>
        <w:tc>
          <w:tcPr>
            <w:tcW w:w="3260" w:type="dxa"/>
          </w:tcPr>
          <w:p w:rsidR="00F815D5" w:rsidRDefault="00F815D5"/>
        </w:tc>
        <w:tc>
          <w:tcPr>
            <w:tcW w:w="7655" w:type="dxa"/>
          </w:tcPr>
          <w:p w:rsidR="00F815D5" w:rsidRDefault="00684FA4" w:rsidP="000F7BC8">
            <w:r>
              <w:rPr>
                <w:rFonts w:hint="eastAsia"/>
              </w:rPr>
              <w:t>いつまでに　＝　目標復旧時間</w:t>
            </w:r>
            <w:r>
              <w:rPr>
                <w:rFonts w:hint="eastAsia"/>
              </w:rPr>
              <w:t>RTO</w:t>
            </w:r>
          </w:p>
          <w:p w:rsidR="00684FA4" w:rsidRDefault="00684FA4" w:rsidP="000F7BC8">
            <w:r>
              <w:rPr>
                <w:rFonts w:hint="eastAsia"/>
              </w:rPr>
              <w:t>何を　＝　優先業務</w:t>
            </w:r>
          </w:p>
          <w:p w:rsidR="00684FA4" w:rsidRDefault="00684FA4" w:rsidP="000F7BC8">
            <w:r>
              <w:rPr>
                <w:rFonts w:hint="eastAsia"/>
              </w:rPr>
              <w:t>どの程度　＝　復旧のレベル</w:t>
            </w:r>
            <w:r>
              <w:rPr>
                <w:rFonts w:hint="eastAsia"/>
              </w:rPr>
              <w:t>RLO</w:t>
            </w:r>
            <w:r>
              <w:rPr>
                <w:rFonts w:hint="eastAsia"/>
              </w:rPr>
              <w:t>（</w:t>
            </w:r>
            <w:r>
              <w:rPr>
                <w:rFonts w:hint="eastAsia"/>
              </w:rPr>
              <w:t>100%</w:t>
            </w:r>
            <w:r>
              <w:rPr>
                <w:rFonts w:hint="eastAsia"/>
              </w:rPr>
              <w:t>から考えると何</w:t>
            </w:r>
            <w:r>
              <w:rPr>
                <w:rFonts w:hint="eastAsia"/>
              </w:rPr>
              <w:t>%</w:t>
            </w:r>
            <w:r>
              <w:rPr>
                <w:rFonts w:hint="eastAsia"/>
              </w:rPr>
              <w:t>くらいに</w:t>
            </w:r>
            <w:r w:rsidR="00F52471">
              <w:rPr>
                <w:rFonts w:hint="eastAsia"/>
              </w:rPr>
              <w:t>する</w:t>
            </w:r>
            <w:r>
              <w:rPr>
                <w:rFonts w:hint="eastAsia"/>
              </w:rPr>
              <w:t>か）</w:t>
            </w:r>
          </w:p>
          <w:p w:rsidR="00684FA4" w:rsidRDefault="00684FA4" w:rsidP="00684FA4">
            <w:r>
              <w:rPr>
                <w:rFonts w:hint="eastAsia"/>
              </w:rPr>
              <w:t>再開させるか、目標を設定する。</w:t>
            </w:r>
          </w:p>
        </w:tc>
      </w:tr>
      <w:tr w:rsidR="00F815D5" w:rsidTr="00872067">
        <w:tc>
          <w:tcPr>
            <w:tcW w:w="851" w:type="dxa"/>
            <w:vMerge w:val="restart"/>
          </w:tcPr>
          <w:p w:rsidR="00684FA4" w:rsidRDefault="00684FA4" w:rsidP="00684FA4">
            <w:pPr>
              <w:jc w:val="center"/>
            </w:pPr>
            <w:r>
              <w:t>P2</w:t>
            </w:r>
          </w:p>
          <w:p w:rsidR="00F815D5" w:rsidRDefault="00684FA4" w:rsidP="00684FA4">
            <w:pPr>
              <w:jc w:val="center"/>
            </w:pPr>
            <w:r>
              <w:rPr>
                <w:rFonts w:hint="eastAsia"/>
              </w:rPr>
              <w:t>右上</w:t>
            </w:r>
          </w:p>
        </w:tc>
        <w:tc>
          <w:tcPr>
            <w:tcW w:w="3118" w:type="dxa"/>
            <w:vMerge w:val="restart"/>
          </w:tcPr>
          <w:p w:rsidR="00F815D5" w:rsidRDefault="00684FA4">
            <w:r>
              <w:rPr>
                <w:rFonts w:hint="eastAsia"/>
              </w:rPr>
              <w:t>目標設定のポイント</w:t>
            </w:r>
          </w:p>
        </w:tc>
        <w:tc>
          <w:tcPr>
            <w:tcW w:w="3260" w:type="dxa"/>
          </w:tcPr>
          <w:p w:rsidR="00F815D5" w:rsidRDefault="00F815D5"/>
        </w:tc>
        <w:tc>
          <w:tcPr>
            <w:tcW w:w="7655" w:type="dxa"/>
          </w:tcPr>
          <w:p w:rsidR="00684FA4" w:rsidRDefault="00684FA4">
            <w:r>
              <w:rPr>
                <w:rFonts w:hint="eastAsia"/>
              </w:rPr>
              <w:t>主に入所施設を想定して説明する。</w:t>
            </w:r>
          </w:p>
          <w:p w:rsidR="00607581" w:rsidRPr="00607581" w:rsidRDefault="00684FA4" w:rsidP="00607581">
            <w:r>
              <w:rPr>
                <w:rFonts w:hint="eastAsia"/>
              </w:rPr>
              <w:t>食事</w:t>
            </w:r>
            <w:r w:rsidR="00757069">
              <w:rPr>
                <w:rFonts w:hint="eastAsia"/>
              </w:rPr>
              <w:t>ケア</w:t>
            </w:r>
            <w:r>
              <w:rPr>
                <w:rFonts w:hint="eastAsia"/>
              </w:rPr>
              <w:t>や</w:t>
            </w:r>
            <w:r w:rsidR="00757069">
              <w:rPr>
                <w:rFonts w:hint="eastAsia"/>
              </w:rPr>
              <w:t>痰</w:t>
            </w:r>
            <w:r>
              <w:rPr>
                <w:rFonts w:hint="eastAsia"/>
              </w:rPr>
              <w:t>の吸引がある施設の場合</w:t>
            </w:r>
            <w:r w:rsidR="002E3D0E">
              <w:rPr>
                <w:rFonts w:hint="eastAsia"/>
              </w:rPr>
              <w:t>です。</w:t>
            </w:r>
          </w:p>
        </w:tc>
      </w:tr>
      <w:tr w:rsidR="004F2B2A" w:rsidTr="00872067">
        <w:tc>
          <w:tcPr>
            <w:tcW w:w="851" w:type="dxa"/>
            <w:vMerge/>
          </w:tcPr>
          <w:p w:rsidR="004F2B2A" w:rsidRDefault="004F2B2A" w:rsidP="00684FA4">
            <w:pPr>
              <w:jc w:val="center"/>
            </w:pPr>
          </w:p>
        </w:tc>
        <w:tc>
          <w:tcPr>
            <w:tcW w:w="3118" w:type="dxa"/>
            <w:vMerge/>
          </w:tcPr>
          <w:p w:rsidR="004F2B2A" w:rsidRDefault="004F2B2A"/>
        </w:tc>
        <w:tc>
          <w:tcPr>
            <w:tcW w:w="3260" w:type="dxa"/>
            <w:vMerge w:val="restart"/>
          </w:tcPr>
          <w:p w:rsidR="004F2B2A" w:rsidRDefault="004F2B2A">
            <w:r w:rsidRPr="00BE7623">
              <w:rPr>
                <w:rFonts w:hint="eastAsia"/>
              </w:rPr>
              <w:t>食事の停止</w:t>
            </w:r>
          </w:p>
        </w:tc>
        <w:tc>
          <w:tcPr>
            <w:tcW w:w="7655" w:type="dxa"/>
          </w:tcPr>
          <w:p w:rsidR="004F2B2A" w:rsidRDefault="004F2B2A">
            <w:r w:rsidRPr="00BE7623">
              <w:rPr>
                <w:rFonts w:hint="eastAsia"/>
              </w:rPr>
              <w:t>本来、食事ケア（提供）をするべき時間から何時間止まるとどういう状況になるのか考えながら、最大許容できる時間を決める。ここでは</w:t>
            </w:r>
            <w:r w:rsidRPr="00BE7623">
              <w:rPr>
                <w:rFonts w:hint="eastAsia"/>
              </w:rPr>
              <w:t>12</w:t>
            </w:r>
            <w:r w:rsidRPr="00BE7623">
              <w:rPr>
                <w:rFonts w:hint="eastAsia"/>
              </w:rPr>
              <w:t>時間とし、</w:t>
            </w:r>
            <w:r w:rsidRPr="00BE7623">
              <w:rPr>
                <w:rFonts w:hint="eastAsia"/>
              </w:rPr>
              <w:t>12</w:t>
            </w:r>
            <w:r w:rsidRPr="00BE7623">
              <w:rPr>
                <w:rFonts w:hint="eastAsia"/>
              </w:rPr>
              <w:t>時間経つと体力も落ちるし不穏になるのでこの辺が限界と考え、最大許容停止時間を決めた。</w:t>
            </w:r>
          </w:p>
        </w:tc>
      </w:tr>
      <w:tr w:rsidR="004F2B2A" w:rsidTr="00872067">
        <w:tc>
          <w:tcPr>
            <w:tcW w:w="851" w:type="dxa"/>
            <w:vMerge/>
          </w:tcPr>
          <w:p w:rsidR="004F2B2A" w:rsidRDefault="004F2B2A" w:rsidP="00684FA4">
            <w:pPr>
              <w:jc w:val="center"/>
            </w:pPr>
          </w:p>
        </w:tc>
        <w:tc>
          <w:tcPr>
            <w:tcW w:w="3118" w:type="dxa"/>
            <w:vMerge/>
          </w:tcPr>
          <w:p w:rsidR="004F2B2A" w:rsidRDefault="004F2B2A"/>
        </w:tc>
        <w:tc>
          <w:tcPr>
            <w:tcW w:w="3260" w:type="dxa"/>
            <w:vMerge/>
          </w:tcPr>
          <w:p w:rsidR="004F2B2A" w:rsidRDefault="004F2B2A"/>
        </w:tc>
        <w:tc>
          <w:tcPr>
            <w:tcW w:w="7655" w:type="dxa"/>
          </w:tcPr>
          <w:p w:rsidR="004F2B2A" w:rsidRDefault="004F2B2A">
            <w:r w:rsidRPr="00BE7623">
              <w:rPr>
                <w:rFonts w:hint="eastAsia"/>
              </w:rPr>
              <w:t>最大許容停止時間よりも前の時間で、これくらいの時間に復旧していると影響も少なくいいなぁという時間に、目標復旧時間を設定する（図では</w:t>
            </w:r>
            <w:r w:rsidRPr="00BE7623">
              <w:rPr>
                <w:rFonts w:hint="eastAsia"/>
              </w:rPr>
              <w:t>6</w:t>
            </w:r>
            <w:r w:rsidRPr="00BE7623">
              <w:rPr>
                <w:rFonts w:hint="eastAsia"/>
              </w:rPr>
              <w:t>時間）。</w:t>
            </w:r>
          </w:p>
        </w:tc>
      </w:tr>
      <w:tr w:rsidR="004F2B2A" w:rsidTr="00872067">
        <w:tc>
          <w:tcPr>
            <w:tcW w:w="851" w:type="dxa"/>
            <w:vMerge/>
          </w:tcPr>
          <w:p w:rsidR="004F2B2A" w:rsidRPr="00155881" w:rsidRDefault="004F2B2A" w:rsidP="008E3E2E">
            <w:pPr>
              <w:jc w:val="center"/>
            </w:pPr>
          </w:p>
        </w:tc>
        <w:tc>
          <w:tcPr>
            <w:tcW w:w="3118" w:type="dxa"/>
            <w:vMerge/>
          </w:tcPr>
          <w:p w:rsidR="004F2B2A" w:rsidRDefault="004F2B2A"/>
        </w:tc>
        <w:tc>
          <w:tcPr>
            <w:tcW w:w="3260" w:type="dxa"/>
            <w:vMerge/>
          </w:tcPr>
          <w:p w:rsidR="004F2B2A" w:rsidRDefault="004F2B2A"/>
        </w:tc>
        <w:tc>
          <w:tcPr>
            <w:tcW w:w="7655" w:type="dxa"/>
          </w:tcPr>
          <w:p w:rsidR="004F2B2A" w:rsidRDefault="004F2B2A">
            <w:r>
              <w:rPr>
                <w:rFonts w:hint="eastAsia"/>
              </w:rPr>
              <w:t>目標復旧のレベルは、災害時なので通常の食事量よりも少なく、お味噌汁とご飯のみの対応とする復旧レベルを決める。これは当然、入所している利用者によっても変わる。例えば、低栄養状態や糖尿病のある方でしたら、もう少しシビアに時間の管理が必要になる。「場合によっては個別の利用者によってこの時</w:t>
            </w:r>
            <w:r>
              <w:rPr>
                <w:rFonts w:hint="eastAsia"/>
              </w:rPr>
              <w:lastRenderedPageBreak/>
              <w:t>間がかわることもある」。</w:t>
            </w:r>
          </w:p>
        </w:tc>
      </w:tr>
      <w:tr w:rsidR="000B4D55" w:rsidTr="00872067">
        <w:tc>
          <w:tcPr>
            <w:tcW w:w="851" w:type="dxa"/>
            <w:vMerge/>
          </w:tcPr>
          <w:p w:rsidR="000B4D55" w:rsidRPr="00155881" w:rsidRDefault="000B4D55" w:rsidP="008E3E2E">
            <w:pPr>
              <w:jc w:val="center"/>
            </w:pPr>
          </w:p>
        </w:tc>
        <w:tc>
          <w:tcPr>
            <w:tcW w:w="3118" w:type="dxa"/>
            <w:vMerge/>
          </w:tcPr>
          <w:p w:rsidR="000B4D55" w:rsidRDefault="000B4D55"/>
        </w:tc>
        <w:tc>
          <w:tcPr>
            <w:tcW w:w="3260" w:type="dxa"/>
          </w:tcPr>
          <w:p w:rsidR="000B4D55" w:rsidRDefault="00BE7623">
            <w:r>
              <w:rPr>
                <w:rFonts w:hint="eastAsia"/>
              </w:rPr>
              <w:t>痰の吸引</w:t>
            </w:r>
          </w:p>
        </w:tc>
        <w:tc>
          <w:tcPr>
            <w:tcW w:w="7655" w:type="dxa"/>
          </w:tcPr>
          <w:p w:rsidR="000B4D55" w:rsidRDefault="0072324B">
            <w:r>
              <w:rPr>
                <w:rFonts w:hint="eastAsia"/>
              </w:rPr>
              <w:t>痰の吸引では、本来吸引をするべきタイミングから</w:t>
            </w:r>
            <w:r>
              <w:rPr>
                <w:rFonts w:hint="eastAsia"/>
              </w:rPr>
              <w:t>10</w:t>
            </w:r>
            <w:r>
              <w:rPr>
                <w:rFonts w:hint="eastAsia"/>
              </w:rPr>
              <w:t>分も経ってしまうと、誤嚥を起こしたり影響が</w:t>
            </w:r>
            <w:r w:rsidR="002C30FC">
              <w:rPr>
                <w:rFonts w:hint="eastAsia"/>
              </w:rPr>
              <w:t>非常に</w:t>
            </w:r>
            <w:r>
              <w:rPr>
                <w:rFonts w:hint="eastAsia"/>
              </w:rPr>
              <w:t>大きいので、この場合には、最大許容停止時間を</w:t>
            </w:r>
            <w:r>
              <w:rPr>
                <w:rFonts w:hint="eastAsia"/>
              </w:rPr>
              <w:t>10</w:t>
            </w:r>
            <w:r>
              <w:rPr>
                <w:rFonts w:hint="eastAsia"/>
              </w:rPr>
              <w:t>分に設定して、目標復旧時間もできるだけ早く（図では</w:t>
            </w:r>
            <w:r>
              <w:rPr>
                <w:rFonts w:hint="eastAsia"/>
              </w:rPr>
              <w:t>3</w:t>
            </w:r>
            <w:r>
              <w:rPr>
                <w:rFonts w:hint="eastAsia"/>
              </w:rPr>
              <w:t>分）設定する。</w:t>
            </w:r>
          </w:p>
          <w:p w:rsidR="002C30FC" w:rsidRDefault="002C30FC">
            <w:r>
              <w:rPr>
                <w:rFonts w:hint="eastAsia"/>
              </w:rPr>
              <w:t>業務によって、再開、目標復旧の時間が違ってくる。</w:t>
            </w:r>
          </w:p>
        </w:tc>
      </w:tr>
      <w:tr w:rsidR="00F815D5" w:rsidTr="00872067">
        <w:tc>
          <w:tcPr>
            <w:tcW w:w="851" w:type="dxa"/>
          </w:tcPr>
          <w:p w:rsidR="002C30FC" w:rsidRDefault="002C30FC" w:rsidP="002C30FC">
            <w:pPr>
              <w:jc w:val="center"/>
            </w:pPr>
            <w:r>
              <w:t>P2</w:t>
            </w:r>
          </w:p>
          <w:p w:rsidR="00F815D5" w:rsidRDefault="002C30FC" w:rsidP="002C30FC">
            <w:pPr>
              <w:jc w:val="center"/>
            </w:pPr>
            <w:r>
              <w:rPr>
                <w:rFonts w:hint="eastAsia"/>
              </w:rPr>
              <w:t>左下</w:t>
            </w:r>
          </w:p>
        </w:tc>
        <w:tc>
          <w:tcPr>
            <w:tcW w:w="3118" w:type="dxa"/>
          </w:tcPr>
          <w:p w:rsidR="00F815D5" w:rsidRDefault="002C30FC">
            <w:r>
              <w:rPr>
                <w:rFonts w:hint="eastAsia"/>
              </w:rPr>
              <w:t>目標の決め方</w:t>
            </w:r>
          </w:p>
        </w:tc>
        <w:tc>
          <w:tcPr>
            <w:tcW w:w="3260" w:type="dxa"/>
          </w:tcPr>
          <w:p w:rsidR="00F815D5" w:rsidRDefault="00F815D5"/>
        </w:tc>
        <w:tc>
          <w:tcPr>
            <w:tcW w:w="7655" w:type="dxa"/>
          </w:tcPr>
          <w:p w:rsidR="00F815D5" w:rsidRDefault="00FE4C91" w:rsidP="009433FB">
            <w:r>
              <w:rPr>
                <w:rFonts w:hint="eastAsia"/>
              </w:rPr>
              <w:t>現場で行っている事業において、重要な業務を決めて、優先をつける。</w:t>
            </w:r>
          </w:p>
          <w:p w:rsidR="00FE4C91" w:rsidRDefault="00FE4C91" w:rsidP="00F707FE">
            <w:r>
              <w:rPr>
                <w:rFonts w:hint="eastAsia"/>
              </w:rPr>
              <w:t>今回は入所施設を対象とした業務の優先を説明するが、法人全体で</w:t>
            </w:r>
            <w:r>
              <w:rPr>
                <w:rFonts w:hint="eastAsia"/>
              </w:rPr>
              <w:t>BCP</w:t>
            </w:r>
            <w:r>
              <w:rPr>
                <w:rFonts w:hint="eastAsia"/>
              </w:rPr>
              <w:t>を策定する場合には、</w:t>
            </w:r>
            <w:r w:rsidR="00F707FE" w:rsidRPr="00F707FE">
              <w:rPr>
                <w:rFonts w:hint="eastAsia"/>
              </w:rPr>
              <w:t>法人傘下の</w:t>
            </w:r>
            <w:r w:rsidR="00F707FE">
              <w:rPr>
                <w:rFonts w:hint="eastAsia"/>
              </w:rPr>
              <w:t>入所、通所、訪問など、事業についても優先を決めることを行う。</w:t>
            </w:r>
          </w:p>
        </w:tc>
      </w:tr>
      <w:tr w:rsidR="0063301D" w:rsidTr="00872067">
        <w:tc>
          <w:tcPr>
            <w:tcW w:w="851" w:type="dxa"/>
            <w:vMerge w:val="restart"/>
          </w:tcPr>
          <w:p w:rsidR="0063301D" w:rsidRDefault="0063301D" w:rsidP="00F707FE">
            <w:pPr>
              <w:jc w:val="center"/>
            </w:pPr>
            <w:r>
              <w:t>P2</w:t>
            </w:r>
          </w:p>
          <w:p w:rsidR="0063301D" w:rsidRDefault="0063301D" w:rsidP="00F707FE">
            <w:pPr>
              <w:jc w:val="center"/>
            </w:pPr>
            <w:r>
              <w:rPr>
                <w:rFonts w:hint="eastAsia"/>
              </w:rPr>
              <w:t>右下</w:t>
            </w:r>
          </w:p>
        </w:tc>
        <w:tc>
          <w:tcPr>
            <w:tcW w:w="3118" w:type="dxa"/>
            <w:vMerge w:val="restart"/>
          </w:tcPr>
          <w:p w:rsidR="0063301D" w:rsidRDefault="0063301D">
            <w:r>
              <w:rPr>
                <w:rFonts w:hint="eastAsia"/>
              </w:rPr>
              <w:t>時間軸での影響度による目標設定の例</w:t>
            </w:r>
          </w:p>
        </w:tc>
        <w:tc>
          <w:tcPr>
            <w:tcW w:w="3260" w:type="dxa"/>
          </w:tcPr>
          <w:p w:rsidR="0063301D" w:rsidRDefault="0063301D"/>
        </w:tc>
        <w:tc>
          <w:tcPr>
            <w:tcW w:w="7655" w:type="dxa"/>
          </w:tcPr>
          <w:p w:rsidR="0063301D" w:rsidRDefault="0063301D" w:rsidP="009433FB">
            <w:pPr>
              <w:rPr>
                <w:rFonts w:hint="eastAsia"/>
              </w:rPr>
            </w:pPr>
            <w:r>
              <w:rPr>
                <w:rFonts w:hint="eastAsia"/>
              </w:rPr>
              <w:t>ビジネスインパクト分析を具体的にやってみる。</w:t>
            </w:r>
          </w:p>
          <w:p w:rsidR="0063301D" w:rsidRDefault="0063301D" w:rsidP="009433FB">
            <w:r>
              <w:rPr>
                <w:rFonts w:hint="eastAsia"/>
              </w:rPr>
              <w:t>時間軸での影響度による目標設定の例になる。</w:t>
            </w:r>
          </w:p>
          <w:p w:rsidR="0063301D" w:rsidRDefault="0063301D" w:rsidP="0051791F">
            <w:r w:rsidRPr="0051791F">
              <w:rPr>
                <w:rFonts w:hint="eastAsia"/>
              </w:rPr>
              <w:t>縦軸に</w:t>
            </w:r>
            <w:r>
              <w:rPr>
                <w:rFonts w:hint="eastAsia"/>
              </w:rPr>
              <w:t>、入所施設で必要な業務を具体的に書いていく。</w:t>
            </w:r>
          </w:p>
          <w:p w:rsidR="0063301D" w:rsidRDefault="0063301D" w:rsidP="0051791F">
            <w:r>
              <w:rPr>
                <w:rFonts w:hint="eastAsia"/>
              </w:rPr>
              <w:t>痰の吸引、在宅酸素を利用している方がいたらここにも項目として入れる。</w:t>
            </w:r>
          </w:p>
          <w:p w:rsidR="0063301D" w:rsidRDefault="0063301D" w:rsidP="0051791F">
            <w:r>
              <w:rPr>
                <w:rFonts w:hint="eastAsia"/>
              </w:rPr>
              <w:t>細かく言うと、着替えも通常時と失禁時の着替えと</w:t>
            </w:r>
            <w:r>
              <w:rPr>
                <w:rFonts w:hint="eastAsia"/>
              </w:rPr>
              <w:t>2</w:t>
            </w:r>
            <w:r>
              <w:rPr>
                <w:rFonts w:hint="eastAsia"/>
              </w:rPr>
              <w:t>種類あったりする。</w:t>
            </w:r>
          </w:p>
          <w:p w:rsidR="0063301D" w:rsidRDefault="0063301D" w:rsidP="007A7E6B">
            <w:r>
              <w:rPr>
                <w:rFonts w:hint="eastAsia"/>
              </w:rPr>
              <w:t>服薬についても必ず服用しなくてはいけなくてはいけない薬や、少しとばしてしまっても大丈夫な薬もある。</w:t>
            </w:r>
          </w:p>
          <w:p w:rsidR="0063301D" w:rsidRPr="0051791F" w:rsidRDefault="0063301D" w:rsidP="007A7E6B">
            <w:r>
              <w:rPr>
                <w:rFonts w:hint="eastAsia"/>
              </w:rPr>
              <w:t>「業務によってもいくつか重要度が違うこともある」。本来は、そういうものも細かく書いていけるといいと思う。</w:t>
            </w:r>
          </w:p>
        </w:tc>
      </w:tr>
      <w:tr w:rsidR="0063301D" w:rsidTr="00872067">
        <w:tc>
          <w:tcPr>
            <w:tcW w:w="851" w:type="dxa"/>
            <w:vMerge/>
          </w:tcPr>
          <w:p w:rsidR="0063301D" w:rsidRDefault="0063301D" w:rsidP="00F707FE">
            <w:pPr>
              <w:jc w:val="center"/>
            </w:pPr>
          </w:p>
        </w:tc>
        <w:tc>
          <w:tcPr>
            <w:tcW w:w="3118" w:type="dxa"/>
            <w:vMerge/>
          </w:tcPr>
          <w:p w:rsidR="0063301D" w:rsidRDefault="0063301D"/>
        </w:tc>
        <w:tc>
          <w:tcPr>
            <w:tcW w:w="3260" w:type="dxa"/>
          </w:tcPr>
          <w:p w:rsidR="0063301D" w:rsidRDefault="0063301D"/>
        </w:tc>
        <w:tc>
          <w:tcPr>
            <w:tcW w:w="7655" w:type="dxa"/>
          </w:tcPr>
          <w:p w:rsidR="0063301D" w:rsidRDefault="0063301D" w:rsidP="009433FB">
            <w:r>
              <w:rPr>
                <w:rFonts w:hint="eastAsia"/>
              </w:rPr>
              <w:t>横軸は、停止の時間。この表では</w:t>
            </w:r>
            <w:r>
              <w:rPr>
                <w:rFonts w:hint="eastAsia"/>
              </w:rPr>
              <w:t>2</w:t>
            </w:r>
            <w:r>
              <w:rPr>
                <w:rFonts w:hint="eastAsia"/>
              </w:rPr>
              <w:t>日まで書いているが、実際のケアが提供できなかった時間がどれだけ経過したかということを示している。</w:t>
            </w:r>
          </w:p>
          <w:p w:rsidR="0063301D" w:rsidRPr="007A7E6B" w:rsidRDefault="0063301D" w:rsidP="009433FB">
            <w:r>
              <w:rPr>
                <w:rFonts w:hint="eastAsia"/>
              </w:rPr>
              <w:t>事業所によって業務も異なり、この表は</w:t>
            </w:r>
            <w:r>
              <w:rPr>
                <w:rFonts w:hint="eastAsia"/>
              </w:rPr>
              <w:t>2</w:t>
            </w:r>
            <w:r>
              <w:rPr>
                <w:rFonts w:hint="eastAsia"/>
              </w:rPr>
              <w:t>日までとなっているが、本来は、</w:t>
            </w:r>
            <w:r>
              <w:rPr>
                <w:rFonts w:hint="eastAsia"/>
              </w:rPr>
              <w:t>1</w:t>
            </w:r>
            <w:r>
              <w:rPr>
                <w:rFonts w:hint="eastAsia"/>
              </w:rPr>
              <w:t>週間、</w:t>
            </w:r>
            <w:r>
              <w:rPr>
                <w:rFonts w:hint="eastAsia"/>
              </w:rPr>
              <w:t>2</w:t>
            </w:r>
            <w:r>
              <w:rPr>
                <w:rFonts w:hint="eastAsia"/>
              </w:rPr>
              <w:t>週間、</w:t>
            </w:r>
            <w:r>
              <w:rPr>
                <w:rFonts w:hint="eastAsia"/>
              </w:rPr>
              <w:t>1</w:t>
            </w:r>
            <w:r>
              <w:rPr>
                <w:rFonts w:hint="eastAsia"/>
              </w:rPr>
              <w:t>か月と並べて続けて進めていく。</w:t>
            </w:r>
          </w:p>
        </w:tc>
      </w:tr>
      <w:tr w:rsidR="00E504C8" w:rsidTr="00872067">
        <w:tc>
          <w:tcPr>
            <w:tcW w:w="851" w:type="dxa"/>
            <w:vMerge w:val="restart"/>
          </w:tcPr>
          <w:p w:rsidR="00E504C8" w:rsidRDefault="00E504C8" w:rsidP="007A7E6B">
            <w:pPr>
              <w:jc w:val="center"/>
            </w:pPr>
            <w:r>
              <w:t>P</w:t>
            </w:r>
            <w:r>
              <w:rPr>
                <w:rFonts w:hint="eastAsia"/>
              </w:rPr>
              <w:t>3</w:t>
            </w:r>
          </w:p>
          <w:p w:rsidR="00E504C8" w:rsidRDefault="00E504C8" w:rsidP="00E504C8">
            <w:pPr>
              <w:jc w:val="center"/>
            </w:pPr>
            <w:r>
              <w:rPr>
                <w:rFonts w:hint="eastAsia"/>
              </w:rPr>
              <w:t>左上</w:t>
            </w:r>
          </w:p>
        </w:tc>
        <w:tc>
          <w:tcPr>
            <w:tcW w:w="3118" w:type="dxa"/>
            <w:vMerge w:val="restart"/>
          </w:tcPr>
          <w:p w:rsidR="00E504C8" w:rsidRDefault="00E504C8">
            <w:r>
              <w:rPr>
                <w:rFonts w:hint="eastAsia"/>
              </w:rPr>
              <w:t>時間軸での影響度と目標復旧時間</w:t>
            </w:r>
          </w:p>
        </w:tc>
        <w:tc>
          <w:tcPr>
            <w:tcW w:w="3260" w:type="dxa"/>
          </w:tcPr>
          <w:p w:rsidR="00E504C8" w:rsidRDefault="00E504C8"/>
        </w:tc>
        <w:tc>
          <w:tcPr>
            <w:tcW w:w="7655" w:type="dxa"/>
          </w:tcPr>
          <w:p w:rsidR="00E504C8" w:rsidRDefault="00E504C8" w:rsidP="009433FB">
            <w:r>
              <w:rPr>
                <w:rFonts w:hint="eastAsia"/>
              </w:rPr>
              <w:t>目標設定の表に、業務の</w:t>
            </w:r>
            <w:r w:rsidRPr="00086C03">
              <w:rPr>
                <w:rFonts w:hint="eastAsia"/>
              </w:rPr>
              <w:t>影響度</w:t>
            </w:r>
            <w:r>
              <w:rPr>
                <w:rFonts w:hint="eastAsia"/>
              </w:rPr>
              <w:t>を○△×で評価していく。</w:t>
            </w:r>
          </w:p>
          <w:p w:rsidR="00E504C8" w:rsidRPr="00086C03" w:rsidRDefault="00E504C8" w:rsidP="009433FB">
            <w:r>
              <w:rPr>
                <w:rFonts w:hint="eastAsia"/>
              </w:rPr>
              <w:t>表の作成は、「防災担当者一人がやるのではなく、</w:t>
            </w:r>
            <w:r>
              <w:rPr>
                <w:rFonts w:hint="eastAsia"/>
              </w:rPr>
              <w:t>BCP</w:t>
            </w:r>
            <w:r>
              <w:rPr>
                <w:rFonts w:hint="eastAsia"/>
              </w:rPr>
              <w:t>の策定メンバーがいたら、できるだけ多くの方でやる」ようにしていただきたい。なぜなら、ケア担当か</w:t>
            </w:r>
            <w:r>
              <w:rPr>
                <w:rFonts w:hint="eastAsia"/>
              </w:rPr>
              <w:lastRenderedPageBreak/>
              <w:t>看護担当かで視点が違うので、できるだけ多くの方に関わっていただき、妥当な評価をしていただきたい。</w:t>
            </w:r>
          </w:p>
        </w:tc>
      </w:tr>
      <w:tr w:rsidR="00E504C8" w:rsidTr="00872067">
        <w:tc>
          <w:tcPr>
            <w:tcW w:w="851" w:type="dxa"/>
            <w:vMerge/>
          </w:tcPr>
          <w:p w:rsidR="00E504C8" w:rsidRDefault="00E504C8" w:rsidP="00F51891"/>
        </w:tc>
        <w:tc>
          <w:tcPr>
            <w:tcW w:w="3118" w:type="dxa"/>
            <w:vMerge/>
          </w:tcPr>
          <w:p w:rsidR="00E504C8" w:rsidRDefault="00E504C8">
            <w:pPr>
              <w:rPr>
                <w:rFonts w:hint="eastAsia"/>
              </w:rPr>
            </w:pPr>
          </w:p>
        </w:tc>
        <w:tc>
          <w:tcPr>
            <w:tcW w:w="3260" w:type="dxa"/>
          </w:tcPr>
          <w:p w:rsidR="00E504C8" w:rsidRDefault="00E504C8"/>
        </w:tc>
        <w:tc>
          <w:tcPr>
            <w:tcW w:w="7655" w:type="dxa"/>
          </w:tcPr>
          <w:p w:rsidR="00E504C8" w:rsidRDefault="00E504C8" w:rsidP="00FC69F2">
            <w:r>
              <w:rPr>
                <w:rFonts w:hint="eastAsia"/>
              </w:rPr>
              <w:t>今回の例では、痰の吸引、在宅酸素は、医療的ケアで、停止が</w:t>
            </w:r>
            <w:r>
              <w:rPr>
                <w:rFonts w:hint="eastAsia"/>
              </w:rPr>
              <w:t>30</w:t>
            </w:r>
            <w:r>
              <w:rPr>
                <w:rFonts w:hint="eastAsia"/>
              </w:rPr>
              <w:t>分でも</w:t>
            </w:r>
            <w:r>
              <w:rPr>
                <w:rFonts w:hint="eastAsia"/>
              </w:rPr>
              <w:t>1</w:t>
            </w:r>
            <w:r>
              <w:rPr>
                <w:rFonts w:hint="eastAsia"/>
              </w:rPr>
              <w:t>時間でも影響が大きいので、すべて×にしている。</w:t>
            </w:r>
          </w:p>
          <w:p w:rsidR="00E504C8" w:rsidRDefault="00E504C8" w:rsidP="00FC69F2">
            <w:r>
              <w:rPr>
                <w:rFonts w:hint="eastAsia"/>
              </w:rPr>
              <w:t>水分補給は、特に夏場では</w:t>
            </w:r>
            <w:r>
              <w:rPr>
                <w:rFonts w:hint="eastAsia"/>
              </w:rPr>
              <w:t>1</w:t>
            </w:r>
            <w:r>
              <w:rPr>
                <w:rFonts w:hint="eastAsia"/>
              </w:rPr>
              <w:t>時間でも影響がでてくるので△、</w:t>
            </w:r>
            <w:r>
              <w:rPr>
                <w:rFonts w:hint="eastAsia"/>
              </w:rPr>
              <w:t>3</w:t>
            </w:r>
            <w:r>
              <w:rPr>
                <w:rFonts w:hint="eastAsia"/>
              </w:rPr>
              <w:t>時間では脱水の方もでてくるので×としている。</w:t>
            </w:r>
          </w:p>
          <w:p w:rsidR="00E504C8" w:rsidRDefault="00E504C8" w:rsidP="00FC69F2">
            <w:r>
              <w:rPr>
                <w:rFonts w:hint="eastAsia"/>
              </w:rPr>
              <w:t>食事、排せつ、着替えについても、○△×のタイミングを話し合って評価していく。</w:t>
            </w:r>
          </w:p>
          <w:p w:rsidR="00E504C8" w:rsidRDefault="00E504C8" w:rsidP="00FC69F2">
            <w:pPr>
              <w:rPr>
                <w:rFonts w:hint="eastAsia"/>
              </w:rPr>
            </w:pPr>
            <w:r>
              <w:rPr>
                <w:rFonts w:hint="eastAsia"/>
              </w:rPr>
              <w:t>着替えも通常時と失禁時と</w:t>
            </w:r>
            <w:r>
              <w:rPr>
                <w:rFonts w:hint="eastAsia"/>
              </w:rPr>
              <w:t>2</w:t>
            </w:r>
            <w:r>
              <w:rPr>
                <w:rFonts w:hint="eastAsia"/>
              </w:rPr>
              <w:t>種類ある場合には、失禁した状態を放置しておくと感染症などの問題が出るので、評価が変わってくると思う。</w:t>
            </w:r>
          </w:p>
        </w:tc>
      </w:tr>
      <w:tr w:rsidR="00E504C8" w:rsidTr="00F51891">
        <w:trPr>
          <w:trHeight w:val="1145"/>
        </w:trPr>
        <w:tc>
          <w:tcPr>
            <w:tcW w:w="851" w:type="dxa"/>
            <w:vMerge/>
          </w:tcPr>
          <w:p w:rsidR="00E504C8" w:rsidRDefault="00E504C8" w:rsidP="00F51891"/>
        </w:tc>
        <w:tc>
          <w:tcPr>
            <w:tcW w:w="3118" w:type="dxa"/>
            <w:vMerge/>
          </w:tcPr>
          <w:p w:rsidR="00E504C8" w:rsidRDefault="00E504C8"/>
        </w:tc>
        <w:tc>
          <w:tcPr>
            <w:tcW w:w="3260" w:type="dxa"/>
          </w:tcPr>
          <w:p w:rsidR="00E504C8" w:rsidRDefault="00E504C8"/>
        </w:tc>
        <w:tc>
          <w:tcPr>
            <w:tcW w:w="7655" w:type="dxa"/>
          </w:tcPr>
          <w:p w:rsidR="00E504C8" w:rsidRDefault="00E504C8" w:rsidP="009433FB">
            <w:r>
              <w:rPr>
                <w:rFonts w:hint="eastAsia"/>
              </w:rPr>
              <w:t>○△×の評価をした後で、右の目標復旧時間と最大許容停止時間を書く。</w:t>
            </w:r>
          </w:p>
          <w:p w:rsidR="00E504C8" w:rsidRDefault="00E504C8" w:rsidP="009433FB">
            <w:r>
              <w:rPr>
                <w:rFonts w:hint="eastAsia"/>
              </w:rPr>
              <w:t>最初に×になった時間を最大許容停止時間に入れ、△になる時間を目標復旧時間に記入する。</w:t>
            </w:r>
          </w:p>
        </w:tc>
      </w:tr>
      <w:tr w:rsidR="00DC6D59" w:rsidTr="00872067">
        <w:tc>
          <w:tcPr>
            <w:tcW w:w="851" w:type="dxa"/>
          </w:tcPr>
          <w:p w:rsidR="00DC6D59" w:rsidRDefault="00DC6D59" w:rsidP="00DC6D59">
            <w:pPr>
              <w:jc w:val="center"/>
            </w:pPr>
            <w:r>
              <w:t>P</w:t>
            </w:r>
            <w:r>
              <w:rPr>
                <w:rFonts w:hint="eastAsia"/>
              </w:rPr>
              <w:t>3</w:t>
            </w:r>
          </w:p>
          <w:p w:rsidR="00DC6D59" w:rsidRDefault="00DC6D59" w:rsidP="00DC6D59">
            <w:pPr>
              <w:jc w:val="center"/>
            </w:pPr>
            <w:r>
              <w:rPr>
                <w:rFonts w:hint="eastAsia"/>
              </w:rPr>
              <w:t>右上</w:t>
            </w:r>
          </w:p>
        </w:tc>
        <w:tc>
          <w:tcPr>
            <w:tcW w:w="3118" w:type="dxa"/>
          </w:tcPr>
          <w:p w:rsidR="00DC6D59" w:rsidRDefault="00DC6D59">
            <w:r>
              <w:rPr>
                <w:rFonts w:hint="eastAsia"/>
              </w:rPr>
              <w:t>目標のレベルを決める</w:t>
            </w:r>
          </w:p>
        </w:tc>
        <w:tc>
          <w:tcPr>
            <w:tcW w:w="3260" w:type="dxa"/>
          </w:tcPr>
          <w:p w:rsidR="00DC6D59" w:rsidRDefault="00DC6D59"/>
        </w:tc>
        <w:tc>
          <w:tcPr>
            <w:tcW w:w="7655" w:type="dxa"/>
          </w:tcPr>
          <w:p w:rsidR="00DC6D59" w:rsidRDefault="00F51891" w:rsidP="00F51891">
            <w:r>
              <w:rPr>
                <w:rFonts w:hint="eastAsia"/>
              </w:rPr>
              <w:t>ビジネスインパクト分析で</w:t>
            </w:r>
            <w:r w:rsidRPr="00F51891">
              <w:rPr>
                <w:rFonts w:hint="eastAsia"/>
              </w:rPr>
              <w:t>目標復旧時間が</w:t>
            </w:r>
            <w:r>
              <w:rPr>
                <w:rFonts w:hint="eastAsia"/>
              </w:rPr>
              <w:t>おおよそつけられたら、次に目標のレベルを決める。</w:t>
            </w:r>
          </w:p>
          <w:p w:rsidR="00F51891" w:rsidRDefault="00F51891" w:rsidP="00F51891">
            <w:r>
              <w:rPr>
                <w:rFonts w:hint="eastAsia"/>
              </w:rPr>
              <w:t>先ほどのビジネスインパクト分析の表を、特に再開が必要なもの、優先が高いものから順番に並べた。</w:t>
            </w:r>
          </w:p>
          <w:p w:rsidR="00F51891" w:rsidRDefault="00F51891" w:rsidP="00F51891">
            <w:r>
              <w:rPr>
                <w:rFonts w:hint="eastAsia"/>
              </w:rPr>
              <w:t>職員が何人いるのか、何割いるのかによって、対応が変わってくるので、レベルを変える。（人手によってレベルを変える。）</w:t>
            </w:r>
          </w:p>
          <w:p w:rsidR="00F51891" w:rsidRDefault="00F51891" w:rsidP="00F51891">
            <w:r>
              <w:rPr>
                <w:rFonts w:hint="eastAsia"/>
              </w:rPr>
              <w:t>即時再開業務については、職員が</w:t>
            </w:r>
            <w:r>
              <w:rPr>
                <w:rFonts w:hint="eastAsia"/>
              </w:rPr>
              <w:t>8</w:t>
            </w:r>
            <w:r>
              <w:rPr>
                <w:rFonts w:hint="eastAsia"/>
              </w:rPr>
              <w:t>割でも</w:t>
            </w:r>
            <w:r>
              <w:rPr>
                <w:rFonts w:hint="eastAsia"/>
              </w:rPr>
              <w:t>6</w:t>
            </w:r>
            <w:r>
              <w:rPr>
                <w:rFonts w:hint="eastAsia"/>
              </w:rPr>
              <w:t>割でも</w:t>
            </w:r>
            <w:r w:rsidR="0013605E">
              <w:rPr>
                <w:rFonts w:hint="eastAsia"/>
              </w:rPr>
              <w:t>できるだけ</w:t>
            </w:r>
            <w:r>
              <w:rPr>
                <w:rFonts w:hint="eastAsia"/>
              </w:rPr>
              <w:t>全職員で対応することをこの例では決めている。</w:t>
            </w:r>
          </w:p>
          <w:p w:rsidR="00F51891" w:rsidRDefault="00F51891" w:rsidP="00F51891">
            <w:r>
              <w:rPr>
                <w:rFonts w:hint="eastAsia"/>
              </w:rPr>
              <w:t>水分補給は生命のリスクが非常に高くなるので、通常の</w:t>
            </w:r>
            <w:r>
              <w:rPr>
                <w:rFonts w:hint="eastAsia"/>
              </w:rPr>
              <w:t>3</w:t>
            </w:r>
            <w:r>
              <w:rPr>
                <w:rFonts w:hint="eastAsia"/>
              </w:rPr>
              <w:t>分の</w:t>
            </w:r>
            <w:r>
              <w:rPr>
                <w:rFonts w:hint="eastAsia"/>
              </w:rPr>
              <w:t>2</w:t>
            </w:r>
            <w:r>
              <w:rPr>
                <w:rFonts w:hint="eastAsia"/>
              </w:rPr>
              <w:t>の回数を継続して行う設定にしている。</w:t>
            </w:r>
          </w:p>
          <w:p w:rsidR="0013605E" w:rsidRDefault="0013605E" w:rsidP="00F51891">
            <w:r>
              <w:rPr>
                <w:rFonts w:hint="eastAsia"/>
              </w:rPr>
              <w:t>3</w:t>
            </w:r>
            <w:r>
              <w:rPr>
                <w:rFonts w:hint="eastAsia"/>
              </w:rPr>
              <w:t>時間以内の再開を目指す、排せつ・食事介助では、職員の割合により回数を変えている。</w:t>
            </w:r>
          </w:p>
          <w:p w:rsidR="0013605E" w:rsidRPr="00F51891" w:rsidRDefault="0013605E" w:rsidP="0013605E">
            <w:r>
              <w:rPr>
                <w:rFonts w:hint="eastAsia"/>
              </w:rPr>
              <w:lastRenderedPageBreak/>
              <w:t>業務により目標復旧時間の優先はあるが、職員の人数によってできることが限られているので、状況に応じて</w:t>
            </w:r>
            <w:r w:rsidRPr="0013605E">
              <w:rPr>
                <w:rFonts w:hint="eastAsia"/>
              </w:rPr>
              <w:t>回数を少し変えて</w:t>
            </w:r>
            <w:r>
              <w:rPr>
                <w:rFonts w:hint="eastAsia"/>
              </w:rPr>
              <w:t>レベル設定する。</w:t>
            </w:r>
          </w:p>
        </w:tc>
      </w:tr>
      <w:tr w:rsidR="0013605E" w:rsidTr="00872067">
        <w:tc>
          <w:tcPr>
            <w:tcW w:w="851" w:type="dxa"/>
          </w:tcPr>
          <w:p w:rsidR="0013605E" w:rsidRDefault="0013605E" w:rsidP="0013605E">
            <w:pPr>
              <w:jc w:val="center"/>
            </w:pPr>
            <w:r>
              <w:lastRenderedPageBreak/>
              <w:t>P</w:t>
            </w:r>
            <w:r>
              <w:rPr>
                <w:rFonts w:hint="eastAsia"/>
              </w:rPr>
              <w:t>3</w:t>
            </w:r>
          </w:p>
          <w:p w:rsidR="0013605E" w:rsidRDefault="0013605E" w:rsidP="0013605E">
            <w:pPr>
              <w:jc w:val="center"/>
            </w:pPr>
            <w:r>
              <w:rPr>
                <w:rFonts w:hint="eastAsia"/>
              </w:rPr>
              <w:t>左下</w:t>
            </w:r>
          </w:p>
        </w:tc>
        <w:tc>
          <w:tcPr>
            <w:tcW w:w="3118" w:type="dxa"/>
          </w:tcPr>
          <w:p w:rsidR="0013605E" w:rsidRDefault="0013605E">
            <w:r>
              <w:rPr>
                <w:rFonts w:hint="eastAsia"/>
              </w:rPr>
              <w:t>請求等業務も考える</w:t>
            </w:r>
          </w:p>
        </w:tc>
        <w:tc>
          <w:tcPr>
            <w:tcW w:w="3260" w:type="dxa"/>
          </w:tcPr>
          <w:p w:rsidR="0013605E" w:rsidRDefault="0013605E"/>
        </w:tc>
        <w:tc>
          <w:tcPr>
            <w:tcW w:w="7655" w:type="dxa"/>
          </w:tcPr>
          <w:p w:rsidR="0013605E" w:rsidRDefault="00BD4310" w:rsidP="00F51891">
            <w:r>
              <w:rPr>
                <w:rFonts w:hint="eastAsia"/>
              </w:rPr>
              <w:t>本来は、数週間、数か月のビジネスインパクト分析が必要になる。</w:t>
            </w:r>
            <w:r w:rsidR="00275CAA">
              <w:rPr>
                <w:rFonts w:hint="eastAsia"/>
              </w:rPr>
              <w:t>数か月に及ぶと請求</w:t>
            </w:r>
            <w:r w:rsidR="00C10475">
              <w:rPr>
                <w:rFonts w:hint="eastAsia"/>
              </w:rPr>
              <w:t>等の</w:t>
            </w:r>
            <w:r w:rsidR="00275CAA">
              <w:rPr>
                <w:rFonts w:hint="eastAsia"/>
              </w:rPr>
              <w:t>業務も考えなくてはいけない。</w:t>
            </w:r>
          </w:p>
          <w:p w:rsidR="00C10475" w:rsidRDefault="00275CAA" w:rsidP="00F51891">
            <w:r>
              <w:rPr>
                <w:rFonts w:hint="eastAsia"/>
              </w:rPr>
              <w:t>例えば、国保連への請求</w:t>
            </w:r>
            <w:r w:rsidR="00C10475">
              <w:rPr>
                <w:rFonts w:hint="eastAsia"/>
              </w:rPr>
              <w:t>に関しては</w:t>
            </w:r>
            <w:r w:rsidR="00C10475">
              <w:rPr>
                <w:rFonts w:hint="eastAsia"/>
              </w:rPr>
              <w:t>2</w:t>
            </w:r>
            <w:r w:rsidR="00C10475">
              <w:rPr>
                <w:rFonts w:hint="eastAsia"/>
              </w:rPr>
              <w:t>か月遅れで入金される</w:t>
            </w:r>
            <w:r w:rsidR="00D43848">
              <w:rPr>
                <w:rFonts w:hint="eastAsia"/>
              </w:rPr>
              <w:t>ため</w:t>
            </w:r>
            <w:r w:rsidR="00C10475">
              <w:rPr>
                <w:rFonts w:hint="eastAsia"/>
              </w:rPr>
              <w:t>、請求が滞ると</w:t>
            </w:r>
            <w:r w:rsidR="00C10475">
              <w:rPr>
                <w:rFonts w:hint="eastAsia"/>
              </w:rPr>
              <w:t>2</w:t>
            </w:r>
            <w:r w:rsidR="00C10475">
              <w:rPr>
                <w:rFonts w:hint="eastAsia"/>
              </w:rPr>
              <w:t>か月後の</w:t>
            </w:r>
            <w:r w:rsidR="00D43848">
              <w:rPr>
                <w:rFonts w:hint="eastAsia"/>
              </w:rPr>
              <w:t>収入</w:t>
            </w:r>
            <w:r w:rsidR="00C10475">
              <w:rPr>
                <w:rFonts w:hint="eastAsia"/>
              </w:rPr>
              <w:t>も滞る。</w:t>
            </w:r>
            <w:r w:rsidR="00C10475" w:rsidRPr="00C10475">
              <w:rPr>
                <w:rFonts w:hint="eastAsia"/>
              </w:rPr>
              <w:t>災害時には、データがなくても直近の請求額を参考にできる概算請求という方法がある。</w:t>
            </w:r>
          </w:p>
          <w:p w:rsidR="00275CAA" w:rsidRDefault="00275CAA" w:rsidP="00F51891">
            <w:r>
              <w:rPr>
                <w:rFonts w:hint="eastAsia"/>
              </w:rPr>
              <w:t>職員</w:t>
            </w:r>
            <w:r w:rsidR="00D43848">
              <w:rPr>
                <w:rFonts w:hint="eastAsia"/>
              </w:rPr>
              <w:t>に</w:t>
            </w:r>
            <w:r>
              <w:rPr>
                <w:rFonts w:hint="eastAsia"/>
              </w:rPr>
              <w:t>給与</w:t>
            </w:r>
            <w:r w:rsidR="00D43848">
              <w:rPr>
                <w:rFonts w:hint="eastAsia"/>
              </w:rPr>
              <w:t>が支払われないと生活ができなくなる状況も起こりうるので、給与の</w:t>
            </w:r>
            <w:r>
              <w:rPr>
                <w:rFonts w:hint="eastAsia"/>
              </w:rPr>
              <w:t>支払いについても設定して</w:t>
            </w:r>
            <w:r w:rsidR="00D43848">
              <w:rPr>
                <w:rFonts w:hint="eastAsia"/>
              </w:rPr>
              <w:t>優先する</w:t>
            </w:r>
            <w:r>
              <w:rPr>
                <w:rFonts w:hint="eastAsia"/>
              </w:rPr>
              <w:t>。</w:t>
            </w:r>
          </w:p>
        </w:tc>
      </w:tr>
    </w:tbl>
    <w:p w:rsidR="00FE128D" w:rsidRPr="00872067" w:rsidRDefault="00FE128D"/>
    <w:sectPr w:rsidR="00FE128D" w:rsidRPr="00872067" w:rsidSect="00F325B7">
      <w:headerReference w:type="default" r:id="rId9"/>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03" w:rsidRDefault="00086C03" w:rsidP="00F325B7">
      <w:r>
        <w:separator/>
      </w:r>
    </w:p>
  </w:endnote>
  <w:endnote w:type="continuationSeparator" w:id="0">
    <w:p w:rsidR="00086C03" w:rsidRDefault="00086C03" w:rsidP="00F3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4204"/>
      <w:docPartObj>
        <w:docPartGallery w:val="Page Numbers (Bottom of Page)"/>
        <w:docPartUnique/>
      </w:docPartObj>
    </w:sdtPr>
    <w:sdtEndPr/>
    <w:sdtContent>
      <w:p w:rsidR="00086C03" w:rsidRDefault="00086C03">
        <w:pPr>
          <w:pStyle w:val="a6"/>
          <w:jc w:val="center"/>
        </w:pPr>
        <w:r>
          <w:fldChar w:fldCharType="begin"/>
        </w:r>
        <w:r>
          <w:instrText>PAGE   \* MERGEFORMAT</w:instrText>
        </w:r>
        <w:r>
          <w:fldChar w:fldCharType="separate"/>
        </w:r>
        <w:r w:rsidR="000E509C" w:rsidRPr="000E509C">
          <w:rPr>
            <w:noProof/>
            <w:lang w:val="ja-JP"/>
          </w:rPr>
          <w:t>1</w:t>
        </w:r>
        <w:r>
          <w:fldChar w:fldCharType="end"/>
        </w:r>
      </w:p>
    </w:sdtContent>
  </w:sdt>
  <w:p w:rsidR="00086C03" w:rsidRDefault="00086C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03" w:rsidRDefault="00086C03" w:rsidP="00F325B7">
      <w:r>
        <w:separator/>
      </w:r>
    </w:p>
  </w:footnote>
  <w:footnote w:type="continuationSeparator" w:id="0">
    <w:p w:rsidR="00086C03" w:rsidRDefault="00086C03" w:rsidP="00F3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03" w:rsidRDefault="00086C03">
    <w:pPr>
      <w:pStyle w:val="a4"/>
    </w:pPr>
    <w:r>
      <w:ptab w:relativeTo="margin" w:alignment="center" w:leader="none"/>
    </w:r>
    <w:r>
      <w:ptab w:relativeTo="margin" w:alignment="right" w:leader="none"/>
    </w:r>
    <w:r w:rsidRPr="00155881">
      <w:rPr>
        <w:rFonts w:hint="eastAsia"/>
        <w:sz w:val="16"/>
        <w:szCs w:val="16"/>
      </w:rPr>
      <w:t>サポーターズ・カレッジ　動画テロップ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B59E1"/>
    <w:multiLevelType w:val="hybridMultilevel"/>
    <w:tmpl w:val="5CAA4DC2"/>
    <w:lvl w:ilvl="0" w:tplc="25C2C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8"/>
    <w:rsid w:val="000318E3"/>
    <w:rsid w:val="00034578"/>
    <w:rsid w:val="00052B34"/>
    <w:rsid w:val="00080FBE"/>
    <w:rsid w:val="00086C03"/>
    <w:rsid w:val="000B4D55"/>
    <w:rsid w:val="000C6644"/>
    <w:rsid w:val="000D4668"/>
    <w:rsid w:val="000E509C"/>
    <w:rsid w:val="000F7BC8"/>
    <w:rsid w:val="0013605E"/>
    <w:rsid w:val="0015163F"/>
    <w:rsid w:val="00155881"/>
    <w:rsid w:val="00184FE7"/>
    <w:rsid w:val="001B38CB"/>
    <w:rsid w:val="001F16B6"/>
    <w:rsid w:val="001F41F7"/>
    <w:rsid w:val="001F5673"/>
    <w:rsid w:val="001F77A2"/>
    <w:rsid w:val="00201AE8"/>
    <w:rsid w:val="002128F3"/>
    <w:rsid w:val="00267476"/>
    <w:rsid w:val="00272494"/>
    <w:rsid w:val="00275CAA"/>
    <w:rsid w:val="00286B2B"/>
    <w:rsid w:val="002A4CD7"/>
    <w:rsid w:val="002A4D0C"/>
    <w:rsid w:val="002A5A79"/>
    <w:rsid w:val="002C30FC"/>
    <w:rsid w:val="002E3D0E"/>
    <w:rsid w:val="00342FCF"/>
    <w:rsid w:val="003615FD"/>
    <w:rsid w:val="0037325C"/>
    <w:rsid w:val="00375B8D"/>
    <w:rsid w:val="00387255"/>
    <w:rsid w:val="003A5648"/>
    <w:rsid w:val="003B7533"/>
    <w:rsid w:val="003E2687"/>
    <w:rsid w:val="003F7BD7"/>
    <w:rsid w:val="00464A84"/>
    <w:rsid w:val="0048189D"/>
    <w:rsid w:val="0048300D"/>
    <w:rsid w:val="00485F6B"/>
    <w:rsid w:val="00495C22"/>
    <w:rsid w:val="004C1C4E"/>
    <w:rsid w:val="004D2777"/>
    <w:rsid w:val="004D68DB"/>
    <w:rsid w:val="004F2B2A"/>
    <w:rsid w:val="0051791F"/>
    <w:rsid w:val="00572896"/>
    <w:rsid w:val="00587ADB"/>
    <w:rsid w:val="005956D1"/>
    <w:rsid w:val="005B5AB5"/>
    <w:rsid w:val="005C2173"/>
    <w:rsid w:val="005C3AB4"/>
    <w:rsid w:val="00600EF0"/>
    <w:rsid w:val="00607581"/>
    <w:rsid w:val="00625A2F"/>
    <w:rsid w:val="0063301D"/>
    <w:rsid w:val="00667450"/>
    <w:rsid w:val="00667ACB"/>
    <w:rsid w:val="00675348"/>
    <w:rsid w:val="00684FA4"/>
    <w:rsid w:val="006A5347"/>
    <w:rsid w:val="006B560B"/>
    <w:rsid w:val="006C03F8"/>
    <w:rsid w:val="0072324B"/>
    <w:rsid w:val="007375B2"/>
    <w:rsid w:val="0075188F"/>
    <w:rsid w:val="00757069"/>
    <w:rsid w:val="007614FA"/>
    <w:rsid w:val="007805F0"/>
    <w:rsid w:val="0078697E"/>
    <w:rsid w:val="007A3C3B"/>
    <w:rsid w:val="007A7E6B"/>
    <w:rsid w:val="007C27AA"/>
    <w:rsid w:val="007E66EB"/>
    <w:rsid w:val="00802A48"/>
    <w:rsid w:val="00822ECA"/>
    <w:rsid w:val="0083281B"/>
    <w:rsid w:val="00872067"/>
    <w:rsid w:val="00873DAA"/>
    <w:rsid w:val="008A6BFB"/>
    <w:rsid w:val="008B4CBF"/>
    <w:rsid w:val="008C0379"/>
    <w:rsid w:val="008D440D"/>
    <w:rsid w:val="008E3E2E"/>
    <w:rsid w:val="00912319"/>
    <w:rsid w:val="00931C52"/>
    <w:rsid w:val="009433FB"/>
    <w:rsid w:val="00943C2B"/>
    <w:rsid w:val="00965A7F"/>
    <w:rsid w:val="00974FFD"/>
    <w:rsid w:val="00981F93"/>
    <w:rsid w:val="00990A01"/>
    <w:rsid w:val="0099517A"/>
    <w:rsid w:val="009C47E3"/>
    <w:rsid w:val="009F3278"/>
    <w:rsid w:val="00A2246A"/>
    <w:rsid w:val="00A33C62"/>
    <w:rsid w:val="00A52C8B"/>
    <w:rsid w:val="00A86A14"/>
    <w:rsid w:val="00AA3EAE"/>
    <w:rsid w:val="00AA4A4D"/>
    <w:rsid w:val="00AA553D"/>
    <w:rsid w:val="00AE179F"/>
    <w:rsid w:val="00B72400"/>
    <w:rsid w:val="00B727E4"/>
    <w:rsid w:val="00B9482E"/>
    <w:rsid w:val="00B97794"/>
    <w:rsid w:val="00BD4310"/>
    <w:rsid w:val="00BE7623"/>
    <w:rsid w:val="00C10475"/>
    <w:rsid w:val="00C23BA1"/>
    <w:rsid w:val="00C40C72"/>
    <w:rsid w:val="00C53CD8"/>
    <w:rsid w:val="00C6795C"/>
    <w:rsid w:val="00C72DDB"/>
    <w:rsid w:val="00CB5DCD"/>
    <w:rsid w:val="00CE58C7"/>
    <w:rsid w:val="00D32D20"/>
    <w:rsid w:val="00D43848"/>
    <w:rsid w:val="00D43A26"/>
    <w:rsid w:val="00DC6D59"/>
    <w:rsid w:val="00DD4A63"/>
    <w:rsid w:val="00DF2576"/>
    <w:rsid w:val="00E41EAC"/>
    <w:rsid w:val="00E504C8"/>
    <w:rsid w:val="00E54498"/>
    <w:rsid w:val="00E66F9C"/>
    <w:rsid w:val="00E67B9B"/>
    <w:rsid w:val="00E91F58"/>
    <w:rsid w:val="00EC2E37"/>
    <w:rsid w:val="00ED74D2"/>
    <w:rsid w:val="00F11D68"/>
    <w:rsid w:val="00F2790E"/>
    <w:rsid w:val="00F325B7"/>
    <w:rsid w:val="00F334DE"/>
    <w:rsid w:val="00F51891"/>
    <w:rsid w:val="00F52471"/>
    <w:rsid w:val="00F56A61"/>
    <w:rsid w:val="00F707FE"/>
    <w:rsid w:val="00F73300"/>
    <w:rsid w:val="00F815D5"/>
    <w:rsid w:val="00FB00FB"/>
    <w:rsid w:val="00FC34AA"/>
    <w:rsid w:val="00FC69F2"/>
    <w:rsid w:val="00FE128D"/>
    <w:rsid w:val="00FE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02BB-F41D-4A17-A1A1-216A10BD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高木 恭子</cp:lastModifiedBy>
  <cp:revision>87</cp:revision>
  <cp:lastPrinted>2018-12-07T05:13:00Z</cp:lastPrinted>
  <dcterms:created xsi:type="dcterms:W3CDTF">2019-08-04T06:55:00Z</dcterms:created>
  <dcterms:modified xsi:type="dcterms:W3CDTF">2019-12-09T01:39:00Z</dcterms:modified>
</cp:coreProperties>
</file>